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67663D32" w:rsidR="009638FE" w:rsidRDefault="00DC3CA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w:t>
      </w:r>
      <w:r w:rsidR="00EA022E">
        <w:rPr>
          <w:rFonts w:ascii="Arial" w:eastAsia="MS Mincho" w:hAnsi="Arial" w:cs="Arial"/>
          <w:b/>
          <w:sz w:val="24"/>
          <w:lang w:eastAsia="en-US"/>
        </w:rPr>
        <w:t>7</w:t>
      </w:r>
      <w:r>
        <w:rPr>
          <w:rFonts w:ascii="Arial" w:eastAsia="MS Mincho" w:hAnsi="Arial" w:cs="Arial"/>
          <w:b/>
          <w:sz w:val="24"/>
          <w:lang w:eastAsia="en-US"/>
        </w:rPr>
        <w:tab/>
        <w:t>R2-24</w:t>
      </w:r>
      <w:r w:rsidR="0088015E">
        <w:rPr>
          <w:rFonts w:ascii="Arial" w:eastAsia="MS Mincho" w:hAnsi="Arial" w:cs="Arial"/>
          <w:b/>
          <w:sz w:val="24"/>
          <w:lang w:eastAsia="en-US"/>
        </w:rPr>
        <w:t>06286</w:t>
      </w:r>
    </w:p>
    <w:p w14:paraId="56D30ECF" w14:textId="6D38912C" w:rsidR="009638FE" w:rsidRPr="001942EA" w:rsidRDefault="00EA022E" w:rsidP="001942EA">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Maastricht, Netherlands, 19</w:t>
      </w:r>
      <w:r>
        <w:rPr>
          <w:rFonts w:ascii="Arial" w:eastAsia="MS Mincho" w:hAnsi="Arial" w:cs="Arial"/>
          <w:b/>
          <w:sz w:val="24"/>
          <w:vertAlign w:val="superscript"/>
          <w:lang w:eastAsia="en-US"/>
        </w:rPr>
        <w:t>th</w:t>
      </w:r>
      <w:r>
        <w:rPr>
          <w:rFonts w:ascii="Arial" w:eastAsia="MS Mincho" w:hAnsi="Arial" w:cs="Arial"/>
          <w:b/>
          <w:sz w:val="24"/>
          <w:lang w:eastAsia="en-US"/>
        </w:rPr>
        <w:t>– 23</w:t>
      </w:r>
      <w:r w:rsidR="00A1225C">
        <w:rPr>
          <w:rFonts w:ascii="Arial" w:eastAsia="MS Mincho" w:hAnsi="Arial" w:cs="Arial"/>
          <w:b/>
          <w:sz w:val="24"/>
          <w:vertAlign w:val="superscript"/>
          <w:lang w:eastAsia="en-US"/>
        </w:rPr>
        <w:t>rd</w:t>
      </w:r>
      <w:r>
        <w:rPr>
          <w:rFonts w:ascii="Arial" w:eastAsia="MS Mincho" w:hAnsi="Arial" w:cs="Arial"/>
          <w:b/>
          <w:sz w:val="24"/>
          <w:lang w:eastAsia="en-US"/>
        </w:rPr>
        <w:t xml:space="preserve"> August, 2024</w:t>
      </w:r>
    </w:p>
    <w:p w14:paraId="158D42F9" w14:textId="77777777" w:rsidR="009E2423" w:rsidRPr="00EA022E" w:rsidRDefault="009E2423">
      <w:pPr>
        <w:tabs>
          <w:tab w:val="left" w:pos="1701"/>
          <w:tab w:val="right" w:pos="9639"/>
        </w:tabs>
        <w:spacing w:after="240"/>
        <w:textAlignment w:val="auto"/>
        <w:rPr>
          <w:rFonts w:ascii="Arial" w:eastAsia="MS Mincho" w:hAnsi="Arial" w:cs="Arial"/>
          <w:b/>
          <w:sz w:val="24"/>
          <w:szCs w:val="24"/>
          <w:lang w:eastAsia="en-US"/>
        </w:rPr>
      </w:pPr>
    </w:p>
    <w:p w14:paraId="79EC0D03" w14:textId="4F198B17"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8.6.3</w:t>
      </w:r>
    </w:p>
    <w:p w14:paraId="6FBC28EB" w14:textId="21F9D9F5"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Huawei, HiSilicon</w:t>
      </w:r>
    </w:p>
    <w:p w14:paraId="207AB0E4" w14:textId="72A97692"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0815E6">
        <w:rPr>
          <w:rFonts w:ascii="Arial" w:eastAsia="MS Mincho" w:hAnsi="Arial" w:cs="Arial"/>
          <w:b/>
          <w:sz w:val="24"/>
          <w:szCs w:val="24"/>
          <w:lang w:eastAsia="en-US"/>
        </w:rPr>
        <w:t xml:space="preserve"> </w:t>
      </w:r>
      <w:r w:rsidR="0070394A" w:rsidRPr="0070394A">
        <w:rPr>
          <w:rFonts w:ascii="Arial" w:eastAsia="MS Mincho" w:hAnsi="Arial" w:cs="Arial"/>
          <w:b/>
          <w:sz w:val="24"/>
          <w:szCs w:val="24"/>
          <w:lang w:eastAsia="en-US"/>
        </w:rPr>
        <w:t xml:space="preserve">Discussion on </w:t>
      </w:r>
      <w:r w:rsidR="0088015E">
        <w:rPr>
          <w:rFonts w:ascii="Arial" w:eastAsia="MS Mincho" w:hAnsi="Arial" w:cs="Arial"/>
          <w:b/>
          <w:sz w:val="24"/>
          <w:szCs w:val="24"/>
          <w:lang w:eastAsia="en-US"/>
        </w:rPr>
        <w:t>m</w:t>
      </w:r>
      <w:r w:rsidR="00D17A3F" w:rsidRPr="00D17A3F">
        <w:rPr>
          <w:rFonts w:ascii="Arial" w:eastAsia="MS Mincho" w:hAnsi="Arial" w:cs="Arial"/>
          <w:b/>
          <w:sz w:val="24"/>
          <w:szCs w:val="24"/>
          <w:lang w:eastAsia="en-US"/>
        </w:rPr>
        <w:t>easurement event evaluation</w:t>
      </w:r>
    </w:p>
    <w:p w14:paraId="1DE0D580" w14:textId="478346DD"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pPr>
        <w:pStyle w:val="1"/>
        <w:rPr>
          <w:rFonts w:eastAsia="宋体"/>
          <w:lang w:eastAsia="zh-CN"/>
        </w:rPr>
      </w:pPr>
      <w:r>
        <w:rPr>
          <w:rFonts w:eastAsia="宋体"/>
          <w:lang w:eastAsia="zh-CN"/>
        </w:rPr>
        <w:t>1</w:t>
      </w:r>
      <w:r>
        <w:rPr>
          <w:rFonts w:eastAsia="宋体"/>
          <w:lang w:eastAsia="zh-CN"/>
        </w:rPr>
        <w:tab/>
        <w:t>Introduction</w:t>
      </w:r>
    </w:p>
    <w:p w14:paraId="2C837851" w14:textId="3442D738" w:rsidR="005A70F5" w:rsidRPr="00C30885" w:rsidRDefault="005A70F5" w:rsidP="00A1225C">
      <w:pPr>
        <w:rPr>
          <w:rFonts w:eastAsia="等线"/>
          <w:lang w:eastAsia="zh-CN"/>
        </w:rPr>
      </w:pPr>
      <w:r>
        <w:rPr>
          <w:rFonts w:eastAsia="等线"/>
          <w:lang w:eastAsia="zh-CN"/>
        </w:rPr>
        <w:t>LTM (L1/L2 Triggered Mobility) was introduced in Rel-18. The network receives L1 measurement report</w:t>
      </w:r>
      <w:r w:rsidR="000D35F0">
        <w:rPr>
          <w:rFonts w:eastAsia="等线"/>
          <w:lang w:eastAsia="zh-CN"/>
        </w:rPr>
        <w:t>s</w:t>
      </w:r>
      <w:r>
        <w:rPr>
          <w:rFonts w:eastAsia="等线"/>
          <w:lang w:eastAsia="zh-CN"/>
        </w:rPr>
        <w:t xml:space="preserve"> to determine the LTM target cell and target beam. There are periodic, aperiodic and semi-persistent L1 report</w:t>
      </w:r>
      <w:r w:rsidR="000D35F0">
        <w:rPr>
          <w:rFonts w:eastAsia="等线"/>
          <w:lang w:eastAsia="zh-CN"/>
        </w:rPr>
        <w:t>s</w:t>
      </w:r>
      <w:r>
        <w:rPr>
          <w:rFonts w:eastAsia="等线"/>
          <w:lang w:eastAsia="zh-CN"/>
        </w:rPr>
        <w:t xml:space="preserve">. </w:t>
      </w:r>
      <w:r w:rsidR="001E71F0">
        <w:rPr>
          <w:rFonts w:eastAsia="等线"/>
          <w:lang w:eastAsia="zh-CN"/>
        </w:rPr>
        <w:t>Objectives</w:t>
      </w:r>
      <w:r w:rsidR="001E71F0" w:rsidRPr="00C30885">
        <w:rPr>
          <w:rFonts w:eastAsia="等线"/>
          <w:lang w:eastAsia="zh-CN"/>
        </w:rPr>
        <w:t xml:space="preserve"> </w:t>
      </w:r>
      <w:r w:rsidRPr="00C30885">
        <w:rPr>
          <w:rFonts w:eastAsia="等线"/>
          <w:lang w:eastAsia="zh-CN"/>
        </w:rPr>
        <w:t xml:space="preserve">outlined in the WID for Rel-19 mobility </w:t>
      </w:r>
      <w:r w:rsidR="008C3BC0">
        <w:rPr>
          <w:rFonts w:eastAsia="等线"/>
          <w:lang w:eastAsia="zh-CN"/>
        </w:rPr>
        <w:t>are</w:t>
      </w:r>
      <w:r w:rsidRPr="00C30885">
        <w:rPr>
          <w:rFonts w:eastAsia="等线"/>
          <w:lang w:eastAsia="zh-CN"/>
        </w:rPr>
        <w:t xml:space="preserve"> to define the required improvements for enabling event-triggered L1 measurements.</w:t>
      </w:r>
    </w:p>
    <w:tbl>
      <w:tblPr>
        <w:tblStyle w:val="af5"/>
        <w:tblW w:w="0" w:type="auto"/>
        <w:tblLook w:val="04A0" w:firstRow="1" w:lastRow="0" w:firstColumn="1" w:lastColumn="0" w:noHBand="0" w:noVBand="1"/>
      </w:tblPr>
      <w:tblGrid>
        <w:gridCol w:w="9631"/>
      </w:tblGrid>
      <w:tr w:rsidR="0033416E" w14:paraId="5DA47862" w14:textId="77777777" w:rsidTr="00254FC2">
        <w:trPr>
          <w:trHeight w:val="2675"/>
        </w:trPr>
        <w:tc>
          <w:tcPr>
            <w:tcW w:w="9631" w:type="dxa"/>
          </w:tcPr>
          <w:p w14:paraId="59D12E32" w14:textId="1F289133" w:rsidR="0033416E" w:rsidRDefault="0033416E" w:rsidP="00C0691D">
            <w:pPr>
              <w:rPr>
                <w:rFonts w:eastAsia="等线"/>
                <w:lang w:eastAsia="zh-CN"/>
              </w:rPr>
            </w:pPr>
            <w:r w:rsidRPr="006E073F">
              <w:rPr>
                <w:rFonts w:eastAsiaTheme="minorEastAsia"/>
                <w:b/>
                <w:i/>
                <w:lang w:eastAsia="zh-CN"/>
              </w:rPr>
              <w:t>RP-240299</w:t>
            </w:r>
            <w:r>
              <w:rPr>
                <w:rFonts w:eastAsiaTheme="minorEastAsia"/>
                <w:b/>
                <w:i/>
                <w:lang w:eastAsia="zh-CN"/>
              </w:rPr>
              <w:t xml:space="preserve">, </w:t>
            </w:r>
            <w:r w:rsidRPr="006E073F">
              <w:rPr>
                <w:rFonts w:eastAsiaTheme="minorEastAsia"/>
                <w:b/>
                <w:i/>
                <w:lang w:eastAsia="zh-CN"/>
              </w:rPr>
              <w:t>Revised Work Item: NR mobility enhancements Phase 4</w:t>
            </w:r>
          </w:p>
          <w:p w14:paraId="24474268" w14:textId="77777777" w:rsidR="00254FC2" w:rsidRPr="009C4D94" w:rsidRDefault="00254FC2" w:rsidP="00C0691D">
            <w:pPr>
              <w:numPr>
                <w:ilvl w:val="0"/>
                <w:numId w:val="20"/>
              </w:numPr>
              <w:rPr>
                <w:bCs/>
              </w:rPr>
            </w:pPr>
            <w:r w:rsidRPr="009C4D94">
              <w:rPr>
                <w:bCs/>
              </w:rPr>
              <w:t>Measurements related enhancements for purpose of supporting LTM:</w:t>
            </w:r>
            <w:r>
              <w:rPr>
                <w:bCs/>
              </w:rPr>
              <w:t xml:space="preserve"> [</w:t>
            </w:r>
            <w:r w:rsidRPr="004B2460">
              <w:rPr>
                <w:bCs/>
              </w:rPr>
              <w:t>RAN2, RAN1]</w:t>
            </w:r>
          </w:p>
          <w:p w14:paraId="5CCB437B" w14:textId="77777777" w:rsidR="00254FC2" w:rsidRPr="00F10EAA" w:rsidRDefault="00254FC2" w:rsidP="00C0691D">
            <w:pPr>
              <w:numPr>
                <w:ilvl w:val="1"/>
                <w:numId w:val="20"/>
              </w:numPr>
              <w:rPr>
                <w:bCs/>
              </w:rPr>
            </w:pPr>
            <w:r w:rsidRPr="00F10EAA">
              <w:rPr>
                <w:bCs/>
              </w:rPr>
              <w:t>Measurement related enhancements are applicable to Intra-CU MCG/SCG LTM and Inter-CU MCG/SCG LTM</w:t>
            </w:r>
          </w:p>
          <w:p w14:paraId="7CE8AC42" w14:textId="77777777" w:rsidR="00254FC2" w:rsidRPr="007D3B2A" w:rsidRDefault="00254FC2" w:rsidP="00C0691D">
            <w:pPr>
              <w:numPr>
                <w:ilvl w:val="1"/>
                <w:numId w:val="20"/>
              </w:numPr>
              <w:rPr>
                <w:bCs/>
              </w:rPr>
            </w:pPr>
            <w:r w:rsidRPr="007D3B2A">
              <w:rPr>
                <w:bCs/>
              </w:rPr>
              <w:t>Specify necessary components to support event triggered L1 measurement reporting [RAN2, RAN1]</w:t>
            </w:r>
          </w:p>
          <w:p w14:paraId="0525535F" w14:textId="77777777" w:rsidR="00254FC2" w:rsidRPr="007D3B2A" w:rsidRDefault="00254FC2" w:rsidP="00C0691D">
            <w:pPr>
              <w:numPr>
                <w:ilvl w:val="2"/>
                <w:numId w:val="20"/>
              </w:numPr>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70007C11" w14:textId="60DF97A2" w:rsidR="0033416E" w:rsidRPr="00254FC2" w:rsidRDefault="00254FC2" w:rsidP="00C0691D">
            <w:pPr>
              <w:numPr>
                <w:ilvl w:val="1"/>
                <w:numId w:val="20"/>
              </w:numPr>
              <w:rPr>
                <w:bCs/>
              </w:rPr>
            </w:pPr>
            <w:r w:rsidRPr="0099732D">
              <w:rPr>
                <w:bCs/>
              </w:rPr>
              <w:t>Specify support for CSI-RS measurements for LTM procedures and enable CSI-RS based beam management, and/or other necessary physical layer operations on candidate cells before LTM [RAN1]</w:t>
            </w:r>
          </w:p>
        </w:tc>
      </w:tr>
    </w:tbl>
    <w:p w14:paraId="3E12851F" w14:textId="12427590" w:rsidR="003570F6" w:rsidRPr="003570F6" w:rsidRDefault="003570F6" w:rsidP="00A1225C">
      <w:pPr>
        <w:rPr>
          <w:rFonts w:eastAsia="等线"/>
          <w:lang w:val="en-US" w:eastAsia="zh-CN"/>
        </w:rPr>
      </w:pPr>
      <w:bookmarkStart w:id="0" w:name="_Toc499559238"/>
      <w:bookmarkStart w:id="1" w:name="_Toc147158671"/>
      <w:bookmarkStart w:id="2" w:name="_Toc61387172"/>
      <w:r w:rsidRPr="003570F6">
        <w:rPr>
          <w:rFonts w:eastAsiaTheme="minorEastAsia"/>
          <w:lang w:val="en-US" w:eastAsia="zh-CN"/>
        </w:rPr>
        <w:t xml:space="preserve">In this contribution, we present </w:t>
      </w:r>
      <w:r>
        <w:rPr>
          <w:rFonts w:eastAsiaTheme="minorEastAsia"/>
          <w:lang w:val="en-US" w:eastAsia="zh-CN"/>
        </w:rPr>
        <w:t>some view for</w:t>
      </w:r>
      <w:r w:rsidRPr="003570F6">
        <w:rPr>
          <w:rFonts w:eastAsiaTheme="minorEastAsia"/>
          <w:lang w:val="en-US" w:eastAsia="zh-CN"/>
        </w:rPr>
        <w:t xml:space="preserve"> the event-triggered L1 measurement evaluation, including the beams of the serving cell and neighboring cells u</w:t>
      </w:r>
      <w:r>
        <w:rPr>
          <w:rFonts w:eastAsiaTheme="minorEastAsia"/>
          <w:lang w:val="en-US" w:eastAsia="zh-CN"/>
        </w:rPr>
        <w:t>sed</w:t>
      </w:r>
      <w:r w:rsidRPr="003570F6">
        <w:rPr>
          <w:rFonts w:eastAsiaTheme="minorEastAsia"/>
          <w:lang w:val="en-US" w:eastAsia="zh-CN"/>
        </w:rPr>
        <w:t xml:space="preserve"> for event evaluation, </w:t>
      </w:r>
      <w:r>
        <w:rPr>
          <w:rFonts w:eastAsiaTheme="minorEastAsia"/>
          <w:lang w:val="en-US" w:eastAsia="zh-CN"/>
        </w:rPr>
        <w:t>and</w:t>
      </w:r>
      <w:r w:rsidRPr="003570F6">
        <w:rPr>
          <w:rFonts w:eastAsiaTheme="minorEastAsia"/>
          <w:lang w:val="en-US" w:eastAsia="zh-CN"/>
        </w:rPr>
        <w:t xml:space="preserve"> the necessity for cell-level measurement results in the context of event evaluation.</w:t>
      </w:r>
    </w:p>
    <w:p w14:paraId="6DF448A3" w14:textId="10D24D83" w:rsidR="009638FE" w:rsidRDefault="00DC3CA4">
      <w:pPr>
        <w:pStyle w:val="1"/>
        <w:rPr>
          <w:rFonts w:eastAsia="宋体"/>
          <w:lang w:eastAsia="zh-CN"/>
        </w:rPr>
      </w:pPr>
      <w:r>
        <w:rPr>
          <w:rFonts w:eastAsia="宋体"/>
          <w:lang w:eastAsia="zh-CN"/>
        </w:rPr>
        <w:t>2</w:t>
      </w:r>
      <w:r>
        <w:rPr>
          <w:rFonts w:eastAsia="宋体"/>
          <w:lang w:eastAsia="zh-CN"/>
        </w:rPr>
        <w:tab/>
        <w:t>Discussion</w:t>
      </w:r>
      <w:bookmarkEnd w:id="0"/>
      <w:bookmarkEnd w:id="1"/>
      <w:bookmarkEnd w:id="2"/>
      <w:r w:rsidR="000A0AE9">
        <w:rPr>
          <w:rFonts w:eastAsia="宋体"/>
          <w:lang w:eastAsia="zh-CN"/>
        </w:rPr>
        <w:t xml:space="preserve"> </w:t>
      </w:r>
    </w:p>
    <w:p w14:paraId="0DE00D95" w14:textId="16767446" w:rsidR="0062696C" w:rsidRPr="0062696C" w:rsidRDefault="00DC3CA4" w:rsidP="0062696C">
      <w:pPr>
        <w:pStyle w:val="2"/>
        <w:rPr>
          <w:rFonts w:eastAsiaTheme="minorEastAsia"/>
        </w:rPr>
      </w:pPr>
      <w:r>
        <w:rPr>
          <w:rFonts w:eastAsia="宋体"/>
          <w:lang w:eastAsia="zh-CN"/>
        </w:rPr>
        <w:t>2.</w:t>
      </w:r>
      <w:r w:rsidR="008A5C9A">
        <w:rPr>
          <w:rFonts w:eastAsia="宋体"/>
          <w:lang w:eastAsia="zh-CN"/>
        </w:rPr>
        <w:t>1</w:t>
      </w:r>
      <w:r w:rsidR="00CD6732">
        <w:rPr>
          <w:rFonts w:eastAsia="宋体"/>
          <w:lang w:eastAsia="zh-CN"/>
        </w:rPr>
        <w:tab/>
      </w:r>
      <w:r w:rsidR="00A7356C">
        <w:rPr>
          <w:rFonts w:eastAsia="宋体"/>
          <w:lang w:eastAsia="zh-CN"/>
        </w:rPr>
        <w:t xml:space="preserve">Support of </w:t>
      </w:r>
      <w:r w:rsidR="0062696C">
        <w:rPr>
          <w:rFonts w:eastAsia="宋体"/>
          <w:lang w:eastAsia="zh-CN"/>
        </w:rPr>
        <w:t xml:space="preserve">LTM </w:t>
      </w:r>
      <w:r w:rsidR="005A70F5">
        <w:t xml:space="preserve">Events </w:t>
      </w:r>
    </w:p>
    <w:p w14:paraId="16D3BDFD" w14:textId="1D9D5A93" w:rsidR="00EA022E" w:rsidRPr="00C0691D" w:rsidRDefault="00607B96" w:rsidP="00EA022E">
      <w:pPr>
        <w:pStyle w:val="Doc-title"/>
        <w:spacing w:before="0" w:after="180"/>
        <w:ind w:left="0" w:firstLine="0"/>
        <w:rPr>
          <w:rFonts w:ascii="Times New Roman" w:hAnsi="Times New Roman"/>
          <w:lang w:val="en-US"/>
        </w:rPr>
      </w:pPr>
      <w:r>
        <w:rPr>
          <w:rFonts w:ascii="Times New Roman" w:hAnsi="Times New Roman"/>
          <w:lang w:val="en-US"/>
        </w:rPr>
        <w:t>The f</w:t>
      </w:r>
      <w:r w:rsidR="00EA022E" w:rsidRPr="00C0691D">
        <w:rPr>
          <w:rFonts w:ascii="Times New Roman" w:hAnsi="Times New Roman"/>
          <w:lang w:val="en-US"/>
        </w:rPr>
        <w:t>ollowing agreement</w:t>
      </w:r>
      <w:r w:rsidR="00EA022E" w:rsidRPr="00C0691D">
        <w:rPr>
          <w:rFonts w:ascii="Times New Roman" w:eastAsia="等线" w:hAnsi="Times New Roman"/>
          <w:lang w:val="en-US" w:eastAsia="zh-CN"/>
        </w:rPr>
        <w:t>s</w:t>
      </w:r>
      <w:r w:rsidR="00EA022E" w:rsidRPr="00C0691D">
        <w:rPr>
          <w:rFonts w:ascii="Times New Roman" w:hAnsi="Times New Roman"/>
          <w:lang w:val="en-US"/>
        </w:rPr>
        <w:t xml:space="preserve"> w</w:t>
      </w:r>
      <w:r w:rsidR="00A168AC">
        <w:rPr>
          <w:rFonts w:ascii="Times New Roman" w:hAnsi="Times New Roman"/>
          <w:lang w:val="en-US"/>
        </w:rPr>
        <w:t>ere</w:t>
      </w:r>
      <w:r w:rsidR="00EA022E" w:rsidRPr="00C0691D">
        <w:rPr>
          <w:rFonts w:ascii="Times New Roman" w:hAnsi="Times New Roman"/>
          <w:lang w:val="en-US"/>
        </w:rPr>
        <w:t xml:space="preserve"> made in RAN2#12</w:t>
      </w:r>
      <w:r w:rsidR="00EA022E">
        <w:rPr>
          <w:rFonts w:ascii="Times New Roman" w:hAnsi="Times New Roman"/>
          <w:lang w:val="en-US"/>
        </w:rPr>
        <w:t>6</w:t>
      </w:r>
      <w:r>
        <w:rPr>
          <w:rFonts w:ascii="Times New Roman" w:hAnsi="Times New Roman"/>
          <w:lang w:val="en-US"/>
        </w:rPr>
        <w:t xml:space="preserve"> about the newly defined LTM events</w:t>
      </w:r>
      <w:r w:rsidR="00942B4F">
        <w:rPr>
          <w:rFonts w:ascii="Times New Roman" w:hAnsi="Times New Roman"/>
          <w:lang w:val="en-US"/>
        </w:rPr>
        <w:t>, while whether to support Event LTM1 is for FFS.</w:t>
      </w:r>
    </w:p>
    <w:p w14:paraId="542C585E" w14:textId="77777777" w:rsidR="00EA022E" w:rsidRPr="001B5695" w:rsidRDefault="00EA022E" w:rsidP="00AC7199">
      <w:pPr>
        <w:pStyle w:val="Doc-text2"/>
        <w:pBdr>
          <w:top w:val="single" w:sz="4" w:space="1" w:color="auto"/>
          <w:left w:val="single" w:sz="4" w:space="4" w:color="auto"/>
          <w:bottom w:val="single" w:sz="4" w:space="1" w:color="auto"/>
          <w:right w:val="single" w:sz="4" w:space="4" w:color="auto"/>
        </w:pBdr>
        <w:tabs>
          <w:tab w:val="clear" w:pos="1622"/>
          <w:tab w:val="left" w:pos="1276"/>
        </w:tabs>
        <w:ind w:left="851" w:rightChars="284" w:right="568" w:hanging="425"/>
        <w:rPr>
          <w:b/>
          <w:bCs/>
          <w:lang w:val="en-US"/>
        </w:rPr>
      </w:pPr>
      <w:r>
        <w:rPr>
          <w:b/>
          <w:bCs/>
          <w:lang w:val="en-US"/>
        </w:rPr>
        <w:t>Agreements on measurement enhancements for LTM:</w:t>
      </w:r>
    </w:p>
    <w:p w14:paraId="28328C34" w14:textId="77777777" w:rsidR="00EA022E" w:rsidRPr="00FC46C7" w:rsidRDefault="00EA022E" w:rsidP="00AC7199">
      <w:pPr>
        <w:pStyle w:val="Doc-text2"/>
        <w:pBdr>
          <w:top w:val="single" w:sz="4" w:space="1" w:color="auto"/>
          <w:left w:val="single" w:sz="4" w:space="4" w:color="auto"/>
          <w:bottom w:val="single" w:sz="4" w:space="1" w:color="auto"/>
          <w:right w:val="single" w:sz="4" w:space="4" w:color="auto"/>
        </w:pBdr>
        <w:tabs>
          <w:tab w:val="clear" w:pos="1622"/>
          <w:tab w:val="left" w:pos="1276"/>
        </w:tabs>
        <w:ind w:left="851" w:rightChars="284" w:right="568" w:hanging="425"/>
        <w:rPr>
          <w:lang w:val="en-US"/>
        </w:rPr>
      </w:pPr>
      <w:r>
        <w:rPr>
          <w:lang w:val="en-US"/>
        </w:rPr>
        <w:t>3.</w:t>
      </w:r>
      <w:r>
        <w:rPr>
          <w:lang w:val="en-US"/>
        </w:rPr>
        <w:tab/>
      </w:r>
      <w:r w:rsidRPr="00FC46C7">
        <w:rPr>
          <w:lang w:val="en-US"/>
        </w:rPr>
        <w:t xml:space="preserve">Support the following </w:t>
      </w:r>
      <w:r>
        <w:rPr>
          <w:lang w:val="en-US"/>
        </w:rPr>
        <w:t>LTM</w:t>
      </w:r>
      <w:r w:rsidRPr="00FC46C7">
        <w:rPr>
          <w:lang w:val="en-US"/>
        </w:rPr>
        <w:t xml:space="preserve"> events based on beam specific quality of serving cell and candidate cells as the L1 LTM measurement events.</w:t>
      </w:r>
    </w:p>
    <w:p w14:paraId="36397CFC" w14:textId="6EFC9259" w:rsidR="00EA022E" w:rsidRPr="00FC46C7" w:rsidRDefault="00EA022E" w:rsidP="00AC7199">
      <w:pPr>
        <w:pStyle w:val="Doc-text2"/>
        <w:pBdr>
          <w:top w:val="single" w:sz="4" w:space="1" w:color="auto"/>
          <w:left w:val="single" w:sz="4" w:space="4" w:color="auto"/>
          <w:bottom w:val="single" w:sz="4" w:space="1" w:color="auto"/>
          <w:right w:val="single" w:sz="4" w:space="4" w:color="auto"/>
        </w:pBdr>
        <w:tabs>
          <w:tab w:val="clear" w:pos="1622"/>
          <w:tab w:val="left" w:pos="1276"/>
        </w:tabs>
        <w:ind w:left="851" w:rightChars="284" w:right="568" w:hanging="425"/>
        <w:rPr>
          <w:lang w:val="en-US"/>
        </w:rPr>
      </w:pPr>
      <w:r w:rsidRPr="00FC46C7">
        <w:rPr>
          <w:lang w:val="en-US"/>
        </w:rPr>
        <w:t>-</w:t>
      </w:r>
      <w:r w:rsidRPr="00FC46C7">
        <w:rPr>
          <w:lang w:val="en-US"/>
        </w:rPr>
        <w:tab/>
        <w:t>Event LTM2: Beam of serving cell becomes worse than absolute threshold;</w:t>
      </w:r>
    </w:p>
    <w:p w14:paraId="567C9E12" w14:textId="6A87579E" w:rsidR="00EA022E" w:rsidRPr="00FC46C7" w:rsidRDefault="00EA022E" w:rsidP="00AC7199">
      <w:pPr>
        <w:pStyle w:val="Doc-text2"/>
        <w:pBdr>
          <w:top w:val="single" w:sz="4" w:space="1" w:color="auto"/>
          <w:left w:val="single" w:sz="4" w:space="4" w:color="auto"/>
          <w:bottom w:val="single" w:sz="4" w:space="1" w:color="auto"/>
          <w:right w:val="single" w:sz="4" w:space="4" w:color="auto"/>
        </w:pBdr>
        <w:tabs>
          <w:tab w:val="clear" w:pos="1622"/>
          <w:tab w:val="left" w:pos="1276"/>
        </w:tabs>
        <w:ind w:left="851" w:rightChars="284" w:right="568" w:hanging="425"/>
        <w:rPr>
          <w:lang w:val="en-US"/>
        </w:rPr>
      </w:pPr>
      <w:r w:rsidRPr="00FC46C7">
        <w:rPr>
          <w:lang w:val="en-US"/>
        </w:rPr>
        <w:t>-</w:t>
      </w:r>
      <w:r w:rsidRPr="00FC46C7">
        <w:rPr>
          <w:lang w:val="en-US"/>
        </w:rPr>
        <w:tab/>
        <w:t>Event LTM3: Beam of candidate cell becomes amount of offset better than beam of serving cell;</w:t>
      </w:r>
    </w:p>
    <w:p w14:paraId="05C9002B" w14:textId="653928D4" w:rsidR="00EA022E" w:rsidRPr="00FC46C7" w:rsidRDefault="00EA022E" w:rsidP="00AC7199">
      <w:pPr>
        <w:pStyle w:val="Doc-text2"/>
        <w:pBdr>
          <w:top w:val="single" w:sz="4" w:space="1" w:color="auto"/>
          <w:left w:val="single" w:sz="4" w:space="4" w:color="auto"/>
          <w:bottom w:val="single" w:sz="4" w:space="1" w:color="auto"/>
          <w:right w:val="single" w:sz="4" w:space="4" w:color="auto"/>
        </w:pBdr>
        <w:tabs>
          <w:tab w:val="clear" w:pos="1622"/>
          <w:tab w:val="left" w:pos="1276"/>
        </w:tabs>
        <w:ind w:left="851" w:rightChars="284" w:right="568" w:hanging="425"/>
        <w:rPr>
          <w:lang w:val="en-US"/>
        </w:rPr>
      </w:pPr>
      <w:r w:rsidRPr="00FC46C7">
        <w:rPr>
          <w:lang w:val="en-US"/>
        </w:rPr>
        <w:t>-</w:t>
      </w:r>
      <w:r w:rsidRPr="00FC46C7">
        <w:rPr>
          <w:lang w:val="en-US"/>
        </w:rPr>
        <w:tab/>
        <w:t>Event LTM4: Beam of candidate cell becomes better than absolute threshold;</w:t>
      </w:r>
    </w:p>
    <w:p w14:paraId="0B182D1E" w14:textId="5CE04473" w:rsidR="00EA022E" w:rsidRPr="00FC46C7" w:rsidRDefault="00EA022E" w:rsidP="00AC7199">
      <w:pPr>
        <w:pStyle w:val="Doc-text2"/>
        <w:pBdr>
          <w:top w:val="single" w:sz="4" w:space="1" w:color="auto"/>
          <w:left w:val="single" w:sz="4" w:space="4" w:color="auto"/>
          <w:bottom w:val="single" w:sz="4" w:space="1" w:color="auto"/>
          <w:right w:val="single" w:sz="4" w:space="4" w:color="auto"/>
        </w:pBdr>
        <w:tabs>
          <w:tab w:val="clear" w:pos="1622"/>
          <w:tab w:val="left" w:pos="1276"/>
        </w:tabs>
        <w:ind w:left="851" w:rightChars="284" w:right="568" w:hanging="425"/>
        <w:rPr>
          <w:lang w:val="en-US"/>
        </w:rPr>
      </w:pPr>
      <w:r w:rsidRPr="00FC46C7">
        <w:rPr>
          <w:lang w:val="en-US"/>
        </w:rPr>
        <w:t>-</w:t>
      </w:r>
      <w:r w:rsidRPr="00FC46C7">
        <w:rPr>
          <w:lang w:val="en-US"/>
        </w:rPr>
        <w:tab/>
        <w:t>Event LTM5: Beam of serving cell becomes worse than absolute threshold1 AND Beam of candidate cell becomes better than another absolute threshold2.</w:t>
      </w:r>
    </w:p>
    <w:p w14:paraId="398793EB" w14:textId="22AEDE26" w:rsidR="00EA022E" w:rsidRPr="00FC46C7" w:rsidRDefault="00EA022E" w:rsidP="00AC7199">
      <w:pPr>
        <w:pStyle w:val="Doc-text2"/>
        <w:pBdr>
          <w:top w:val="single" w:sz="4" w:space="1" w:color="auto"/>
          <w:left w:val="single" w:sz="4" w:space="4" w:color="auto"/>
          <w:bottom w:val="single" w:sz="4" w:space="1" w:color="auto"/>
          <w:right w:val="single" w:sz="4" w:space="4" w:color="auto"/>
        </w:pBdr>
        <w:tabs>
          <w:tab w:val="clear" w:pos="1622"/>
          <w:tab w:val="left" w:pos="1276"/>
        </w:tabs>
        <w:ind w:left="851" w:rightChars="284" w:right="568" w:hanging="425"/>
        <w:rPr>
          <w:lang w:val="en-US"/>
        </w:rPr>
      </w:pPr>
    </w:p>
    <w:p w14:paraId="214264CE" w14:textId="298D20A3" w:rsidR="00EA022E" w:rsidRDefault="00EA022E" w:rsidP="00AC7199">
      <w:pPr>
        <w:pStyle w:val="Doc-text2"/>
        <w:pBdr>
          <w:top w:val="single" w:sz="4" w:space="1" w:color="auto"/>
          <w:left w:val="single" w:sz="4" w:space="4" w:color="auto"/>
          <w:bottom w:val="single" w:sz="4" w:space="1" w:color="auto"/>
          <w:right w:val="single" w:sz="4" w:space="4" w:color="auto"/>
        </w:pBdr>
        <w:tabs>
          <w:tab w:val="clear" w:pos="1622"/>
          <w:tab w:val="left" w:pos="1276"/>
        </w:tabs>
        <w:ind w:left="851" w:rightChars="284" w:right="568" w:hanging="425"/>
        <w:rPr>
          <w:lang w:val="en-US"/>
        </w:rPr>
      </w:pPr>
      <w:r w:rsidRPr="00FC46C7">
        <w:rPr>
          <w:lang w:val="en-US"/>
        </w:rPr>
        <w:t>FFS on what beam(s) of the serving cell and neighboring cell is used for event evaluation. FFS on the need of Event LTM1.</w:t>
      </w:r>
    </w:p>
    <w:p w14:paraId="56082B38" w14:textId="1F0BFC97" w:rsidR="00AE04D8" w:rsidRDefault="00AE04D8" w:rsidP="005A70F5">
      <w:pPr>
        <w:rPr>
          <w:rFonts w:eastAsia="等线"/>
          <w:b/>
          <w:lang w:eastAsia="zh-CN"/>
        </w:rPr>
      </w:pPr>
    </w:p>
    <w:p w14:paraId="29E5F7CA" w14:textId="568494F2" w:rsidR="00A9022D" w:rsidRPr="00A9022D" w:rsidRDefault="00A9022D" w:rsidP="00A9022D">
      <w:pPr>
        <w:pStyle w:val="Doc-title"/>
        <w:spacing w:before="0" w:after="180"/>
        <w:ind w:left="0" w:firstLine="0"/>
        <w:rPr>
          <w:rFonts w:ascii="Times New Roman" w:hAnsi="Times New Roman"/>
          <w:lang w:val="en-US"/>
        </w:rPr>
      </w:pPr>
      <w:r w:rsidRPr="00A9022D">
        <w:rPr>
          <w:rFonts w:ascii="Times New Roman" w:hAnsi="Times New Roman"/>
          <w:lang w:val="en-US"/>
        </w:rPr>
        <w:lastRenderedPageBreak/>
        <w:t xml:space="preserve">We show the </w:t>
      </w:r>
      <w:r>
        <w:rPr>
          <w:rFonts w:ascii="Times New Roman" w:hAnsi="Times New Roman"/>
          <w:lang w:val="en-US"/>
        </w:rPr>
        <w:t xml:space="preserve">event configuration for inter-frequency measurement in the following figure. </w:t>
      </w:r>
      <w:r w:rsidR="0090191E">
        <w:rPr>
          <w:rFonts w:ascii="Times New Roman" w:hAnsi="Times New Roman"/>
          <w:lang w:val="en-US"/>
        </w:rPr>
        <w:t xml:space="preserve">At the begining, the network configures event A2 to see if the quality of the cell is good enough. While if event A2 is triggered </w:t>
      </w:r>
      <w:r w:rsidR="00256703">
        <w:rPr>
          <w:rFonts w:ascii="Times New Roman" w:hAnsi="Times New Roman"/>
          <w:lang w:val="en-US"/>
        </w:rPr>
        <w:t>(the quality of the serving cell is below a certain threshold) and cell under different carriers are available for handover in the cell relation list, the network configures event A1 and event A5 (coverage-based handover)</w:t>
      </w:r>
      <w:r w:rsidR="00D7531D">
        <w:rPr>
          <w:rFonts w:ascii="Times New Roman" w:hAnsi="Times New Roman"/>
          <w:lang w:val="en-US"/>
        </w:rPr>
        <w:t>. Measurement gap can also be configured in this case to allow for inter-frequency measurement. Then, if the event A1 is triggered (the quality fo the serving cell is above a certain threshold), the network can remove the event configuration for A5 and MG, to avoid inte-frequency measurement.</w:t>
      </w:r>
    </w:p>
    <w:p w14:paraId="5695BEA6" w14:textId="3D74BF1B" w:rsidR="000B0906" w:rsidRPr="00DB28D2" w:rsidRDefault="000843C4" w:rsidP="00DB28D2">
      <w:pPr>
        <w:overflowPunct/>
        <w:autoSpaceDE/>
        <w:autoSpaceDN/>
        <w:adjustRightInd/>
        <w:spacing w:after="0"/>
        <w:jc w:val="center"/>
        <w:textAlignment w:val="auto"/>
        <w:rPr>
          <w:rFonts w:ascii="宋体" w:eastAsia="宋体" w:hAnsi="宋体" w:cs="宋体"/>
          <w:sz w:val="24"/>
          <w:szCs w:val="24"/>
          <w:lang w:val="en-US" w:eastAsia="zh-CN"/>
        </w:rPr>
      </w:pPr>
      <w:r w:rsidRPr="000843C4">
        <w:rPr>
          <w:rFonts w:eastAsia="等线"/>
          <w:noProof/>
          <w:lang w:eastAsia="zh-CN"/>
        </w:rPr>
        <w:drawing>
          <wp:inline distT="0" distB="0" distL="0" distR="0" wp14:anchorId="53637398" wp14:editId="2C78BB02">
            <wp:extent cx="3044010" cy="3847795"/>
            <wp:effectExtent l="0" t="0" r="4445"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r="-2087" b="11769"/>
                    <a:stretch/>
                  </pic:blipFill>
                  <pic:spPr bwMode="auto">
                    <a:xfrm>
                      <a:off x="0" y="0"/>
                      <a:ext cx="3054319" cy="3860826"/>
                    </a:xfrm>
                    <a:prstGeom prst="rect">
                      <a:avLst/>
                    </a:prstGeom>
                    <a:noFill/>
                    <a:ln>
                      <a:noFill/>
                    </a:ln>
                    <a:extLst>
                      <a:ext uri="{53640926-AAD7-44D8-BBD7-CCE9431645EC}">
                        <a14:shadowObscured xmlns:a14="http://schemas.microsoft.com/office/drawing/2010/main"/>
                      </a:ext>
                    </a:extLst>
                  </pic:spPr>
                </pic:pic>
              </a:graphicData>
            </a:graphic>
          </wp:inline>
        </w:drawing>
      </w:r>
    </w:p>
    <w:p w14:paraId="5C09A463" w14:textId="4D85BF9F" w:rsidR="000B0906" w:rsidRPr="002F11D3" w:rsidRDefault="000B0906" w:rsidP="002F11D3">
      <w:pPr>
        <w:jc w:val="center"/>
        <w:rPr>
          <w:rFonts w:eastAsia="等线"/>
          <w:i/>
          <w:iCs/>
          <w:lang w:eastAsia="zh-CN"/>
        </w:rPr>
      </w:pPr>
      <w:r w:rsidRPr="00E1126F">
        <w:rPr>
          <w:rFonts w:eastAsia="等线"/>
          <w:i/>
          <w:iCs/>
          <w:lang w:eastAsia="zh-CN"/>
        </w:rPr>
        <w:t xml:space="preserve">Figure1: </w:t>
      </w:r>
      <w:r>
        <w:rPr>
          <w:rFonts w:eastAsia="等线"/>
          <w:i/>
          <w:iCs/>
          <w:lang w:eastAsia="zh-CN"/>
        </w:rPr>
        <w:t>Example of RRC signalling</w:t>
      </w:r>
      <w:r w:rsidRPr="00E1126F">
        <w:rPr>
          <w:rFonts w:eastAsia="等线"/>
          <w:i/>
          <w:iCs/>
          <w:lang w:eastAsia="zh-CN"/>
        </w:rPr>
        <w:t xml:space="preserve"> for </w:t>
      </w:r>
      <w:r>
        <w:rPr>
          <w:rFonts w:eastAsia="等线"/>
          <w:i/>
          <w:iCs/>
          <w:lang w:eastAsia="zh-CN"/>
        </w:rPr>
        <w:t xml:space="preserve">legacy L3 </w:t>
      </w:r>
      <w:r w:rsidRPr="00E1126F">
        <w:rPr>
          <w:rFonts w:eastAsia="等线"/>
          <w:i/>
          <w:iCs/>
          <w:lang w:eastAsia="zh-CN"/>
        </w:rPr>
        <w:t>inter-frequency measurement</w:t>
      </w:r>
    </w:p>
    <w:p w14:paraId="77D7DEB7" w14:textId="6A58667B" w:rsidR="00AE04D8" w:rsidRPr="00C51A91" w:rsidRDefault="00B21F91" w:rsidP="002F11D3">
      <w:pPr>
        <w:rPr>
          <w:rFonts w:eastAsia="等线"/>
          <w:i/>
          <w:iCs/>
          <w:lang w:eastAsia="zh-CN"/>
        </w:rPr>
      </w:pPr>
      <w:r>
        <w:rPr>
          <w:rFonts w:eastAsiaTheme="minorEastAsia"/>
          <w:lang w:eastAsia="zh-CN"/>
        </w:rPr>
        <w:t>W</w:t>
      </w:r>
      <w:r w:rsidR="00F05725">
        <w:rPr>
          <w:rFonts w:eastAsiaTheme="minorEastAsia"/>
          <w:lang w:eastAsia="zh-CN"/>
        </w:rPr>
        <w:t>e think the same is also applicable for LTM events, since we have already agreed on Event LTM A4/5. W</w:t>
      </w:r>
      <w:r w:rsidR="00B21460" w:rsidRPr="00B21460">
        <w:rPr>
          <w:rFonts w:eastAsiaTheme="minorEastAsia"/>
          <w:lang w:eastAsia="zh-CN"/>
        </w:rPr>
        <w:t xml:space="preserve">ith </w:t>
      </w:r>
      <w:r w:rsidR="006F49D9">
        <w:rPr>
          <w:rFonts w:eastAsiaTheme="minorEastAsia"/>
          <w:lang w:eastAsia="zh-CN"/>
        </w:rPr>
        <w:t>E</w:t>
      </w:r>
      <w:r w:rsidR="00B21460" w:rsidRPr="00B21460">
        <w:rPr>
          <w:rFonts w:eastAsiaTheme="minorEastAsia"/>
          <w:lang w:eastAsia="zh-CN"/>
        </w:rPr>
        <w:t xml:space="preserve">vent LTM1, when the UE is </w:t>
      </w:r>
      <w:r>
        <w:rPr>
          <w:rFonts w:eastAsiaTheme="minorEastAsia"/>
          <w:lang w:eastAsia="zh-CN"/>
        </w:rPr>
        <w:t>performing measurement for</w:t>
      </w:r>
      <w:r w:rsidRPr="00B21460">
        <w:rPr>
          <w:rFonts w:eastAsiaTheme="minorEastAsia"/>
          <w:lang w:eastAsia="zh-CN"/>
        </w:rPr>
        <w:t xml:space="preserve"> </w:t>
      </w:r>
      <w:r w:rsidR="00B21460" w:rsidRPr="00B21460">
        <w:rPr>
          <w:rFonts w:eastAsiaTheme="minorEastAsia"/>
          <w:lang w:eastAsia="zh-CN"/>
        </w:rPr>
        <w:t xml:space="preserve">the </w:t>
      </w:r>
      <w:r w:rsidR="00E451E9">
        <w:rPr>
          <w:rFonts w:eastAsiaTheme="minorEastAsia"/>
          <w:lang w:eastAsia="zh-CN"/>
        </w:rPr>
        <w:t>beam of candidate cell</w:t>
      </w:r>
      <w:r w:rsidR="00B21460" w:rsidRPr="00B21460">
        <w:rPr>
          <w:rFonts w:eastAsiaTheme="minorEastAsia"/>
          <w:lang w:eastAsia="zh-CN"/>
        </w:rPr>
        <w:t xml:space="preserve">, meeting the </w:t>
      </w:r>
      <w:r w:rsidR="006F49D9">
        <w:rPr>
          <w:rFonts w:eastAsiaTheme="minorEastAsia"/>
          <w:lang w:eastAsia="zh-CN"/>
        </w:rPr>
        <w:t>E</w:t>
      </w:r>
      <w:r w:rsidR="00B21460" w:rsidRPr="00B21460">
        <w:rPr>
          <w:rFonts w:eastAsiaTheme="minorEastAsia"/>
          <w:lang w:eastAsia="zh-CN"/>
        </w:rPr>
        <w:t xml:space="preserve">vent LTM1 </w:t>
      </w:r>
      <w:r w:rsidR="00532E2A">
        <w:rPr>
          <w:rFonts w:eastAsiaTheme="minorEastAsia"/>
          <w:lang w:eastAsia="zh-CN"/>
        </w:rPr>
        <w:t>condition means</w:t>
      </w:r>
      <w:r w:rsidR="00532E2A" w:rsidRPr="00B21460">
        <w:rPr>
          <w:rFonts w:eastAsiaTheme="minorEastAsia"/>
          <w:lang w:eastAsia="zh-CN"/>
        </w:rPr>
        <w:t xml:space="preserve"> </w:t>
      </w:r>
      <w:r w:rsidR="00B21460" w:rsidRPr="00B21460">
        <w:rPr>
          <w:rFonts w:eastAsiaTheme="minorEastAsia"/>
          <w:lang w:eastAsia="zh-CN"/>
        </w:rPr>
        <w:t xml:space="preserve">that the </w:t>
      </w:r>
      <w:r w:rsidR="00E451E9">
        <w:rPr>
          <w:rFonts w:eastAsiaTheme="minorEastAsia"/>
          <w:lang w:eastAsia="zh-CN"/>
        </w:rPr>
        <w:t xml:space="preserve">beam of </w:t>
      </w:r>
      <w:r w:rsidR="00B21460" w:rsidRPr="00B21460">
        <w:rPr>
          <w:rFonts w:eastAsiaTheme="minorEastAsia"/>
          <w:lang w:eastAsia="zh-CN"/>
        </w:rPr>
        <w:t>serving cel</w:t>
      </w:r>
      <w:r w:rsidR="00532E2A">
        <w:rPr>
          <w:rFonts w:eastAsiaTheme="minorEastAsia"/>
          <w:lang w:eastAsia="zh-CN"/>
        </w:rPr>
        <w:t>l is</w:t>
      </w:r>
      <w:r w:rsidR="003D7F19">
        <w:rPr>
          <w:rFonts w:eastAsiaTheme="minorEastAsia"/>
          <w:lang w:eastAsia="zh-CN"/>
        </w:rPr>
        <w:t xml:space="preserve"> better than</w:t>
      </w:r>
      <w:r w:rsidR="00B21460" w:rsidRPr="00B21460">
        <w:rPr>
          <w:rFonts w:eastAsiaTheme="minorEastAsia"/>
          <w:lang w:eastAsia="zh-CN"/>
        </w:rPr>
        <w:t xml:space="preserve"> an absolute threshold. Consequently, the UE can cease </w:t>
      </w:r>
      <w:r>
        <w:rPr>
          <w:rFonts w:eastAsiaTheme="minorEastAsia"/>
          <w:lang w:eastAsia="zh-CN"/>
        </w:rPr>
        <w:t>the measurement of</w:t>
      </w:r>
      <w:r w:rsidR="00B21460" w:rsidRPr="00B21460">
        <w:rPr>
          <w:rFonts w:eastAsiaTheme="minorEastAsia"/>
          <w:lang w:eastAsia="zh-CN"/>
        </w:rPr>
        <w:t xml:space="preserve"> </w:t>
      </w:r>
      <w:r w:rsidR="00E451E9">
        <w:rPr>
          <w:rFonts w:eastAsiaTheme="minorEastAsia"/>
          <w:lang w:eastAsia="zh-CN"/>
        </w:rPr>
        <w:t>beam</w:t>
      </w:r>
      <w:r w:rsidR="000D35F0">
        <w:rPr>
          <w:rFonts w:eastAsiaTheme="minorEastAsia"/>
          <w:lang w:eastAsia="zh-CN"/>
        </w:rPr>
        <w:t>s</w:t>
      </w:r>
      <w:r w:rsidR="00E451E9">
        <w:rPr>
          <w:rFonts w:eastAsiaTheme="minorEastAsia"/>
          <w:lang w:eastAsia="zh-CN"/>
        </w:rPr>
        <w:t xml:space="preserve"> of </w:t>
      </w:r>
      <w:r w:rsidR="000D35F0">
        <w:rPr>
          <w:rFonts w:eastAsiaTheme="minorEastAsia"/>
          <w:lang w:eastAsia="zh-CN"/>
        </w:rPr>
        <w:t xml:space="preserve">LTM </w:t>
      </w:r>
      <w:r w:rsidR="00E451E9">
        <w:rPr>
          <w:rFonts w:eastAsiaTheme="minorEastAsia"/>
          <w:lang w:eastAsia="zh-CN"/>
        </w:rPr>
        <w:t>candidate cell</w:t>
      </w:r>
      <w:r w:rsidR="000D35F0">
        <w:rPr>
          <w:rFonts w:eastAsiaTheme="minorEastAsia"/>
          <w:lang w:eastAsia="zh-CN"/>
        </w:rPr>
        <w:t>s</w:t>
      </w:r>
      <w:r w:rsidR="00B21460" w:rsidRPr="00B21460">
        <w:rPr>
          <w:rFonts w:eastAsiaTheme="minorEastAsia"/>
          <w:lang w:eastAsia="zh-CN"/>
        </w:rPr>
        <w:t xml:space="preserve">, as the serving cell </w:t>
      </w:r>
      <w:r w:rsidR="000D35F0">
        <w:rPr>
          <w:rFonts w:eastAsiaTheme="minorEastAsia"/>
          <w:lang w:eastAsia="zh-CN"/>
        </w:rPr>
        <w:t xml:space="preserve">beams </w:t>
      </w:r>
      <w:r w:rsidR="00B21460" w:rsidRPr="00B21460">
        <w:rPr>
          <w:rFonts w:eastAsiaTheme="minorEastAsia"/>
          <w:lang w:eastAsia="zh-CN"/>
        </w:rPr>
        <w:t xml:space="preserve">quality is </w:t>
      </w:r>
      <w:r w:rsidR="006F49D9">
        <w:rPr>
          <w:rFonts w:eastAsiaTheme="minorEastAsia"/>
          <w:lang w:eastAsia="zh-CN"/>
        </w:rPr>
        <w:t xml:space="preserve">good enough and </w:t>
      </w:r>
      <w:r w:rsidR="000D35F0">
        <w:rPr>
          <w:rFonts w:eastAsiaTheme="minorEastAsia"/>
          <w:lang w:eastAsia="zh-CN"/>
        </w:rPr>
        <w:t>LTM</w:t>
      </w:r>
      <w:r w:rsidR="00B21460" w:rsidRPr="00B21460">
        <w:rPr>
          <w:rFonts w:eastAsiaTheme="minorEastAsia"/>
          <w:lang w:eastAsia="zh-CN"/>
        </w:rPr>
        <w:t xml:space="preserve"> cell switch</w:t>
      </w:r>
      <w:r w:rsidR="006F49D9">
        <w:rPr>
          <w:rFonts w:eastAsiaTheme="minorEastAsia"/>
          <w:lang w:eastAsia="zh-CN"/>
        </w:rPr>
        <w:t xml:space="preserve"> is not needed</w:t>
      </w:r>
      <w:r w:rsidR="00B21460" w:rsidRPr="00B21460">
        <w:rPr>
          <w:rFonts w:eastAsiaTheme="minorEastAsia"/>
          <w:lang w:eastAsia="zh-CN"/>
        </w:rPr>
        <w:t>.</w:t>
      </w:r>
      <w:r w:rsidR="00982382">
        <w:rPr>
          <w:rFonts w:eastAsiaTheme="minorEastAsia"/>
          <w:lang w:eastAsia="zh-CN"/>
        </w:rPr>
        <w:t xml:space="preserve"> </w:t>
      </w:r>
      <w:r w:rsidR="009564DC">
        <w:rPr>
          <w:rFonts w:eastAsiaTheme="minorEastAsia"/>
          <w:lang w:eastAsia="zh-CN"/>
        </w:rPr>
        <w:t>Then</w:t>
      </w:r>
      <w:r w:rsidR="00D2173E">
        <w:rPr>
          <w:rFonts w:eastAsiaTheme="minorEastAsia"/>
          <w:lang w:eastAsia="zh-CN"/>
        </w:rPr>
        <w:t>,</w:t>
      </w:r>
      <w:r w:rsidR="009564DC">
        <w:rPr>
          <w:rFonts w:eastAsiaTheme="minorEastAsia"/>
          <w:lang w:eastAsia="zh-CN"/>
        </w:rPr>
        <w:t xml:space="preserve"> </w:t>
      </w:r>
      <w:r w:rsidR="009564DC">
        <w:t xml:space="preserve">the </w:t>
      </w:r>
      <w:proofErr w:type="spellStart"/>
      <w:r w:rsidR="009564DC">
        <w:t>gNB</w:t>
      </w:r>
      <w:proofErr w:type="spellEnd"/>
      <w:r w:rsidR="009564DC">
        <w:t xml:space="preserve"> can </w:t>
      </w:r>
      <w:r w:rsidR="000D35F0">
        <w:t xml:space="preserve">indicate to </w:t>
      </w:r>
      <w:r w:rsidR="009564DC">
        <w:t xml:space="preserve">the UE to </w:t>
      </w:r>
      <w:r w:rsidR="000C1BB5">
        <w:t xml:space="preserve">stop </w:t>
      </w:r>
      <w:r w:rsidR="00D2173E">
        <w:t xml:space="preserve">performing </w:t>
      </w:r>
      <w:r w:rsidR="00AD0E2F">
        <w:t xml:space="preserve">inter-frequency </w:t>
      </w:r>
      <w:r w:rsidR="00D2173E">
        <w:t>measurement</w:t>
      </w:r>
      <w:r w:rsidR="00AE04D8">
        <w:t>s</w:t>
      </w:r>
      <w:r w:rsidR="00D2173E">
        <w:t xml:space="preserve"> for</w:t>
      </w:r>
      <w:r w:rsidR="009564DC">
        <w:t xml:space="preserve"> </w:t>
      </w:r>
      <w:r w:rsidR="000D35F0">
        <w:t xml:space="preserve">events </w:t>
      </w:r>
      <w:r w:rsidR="009564DC">
        <w:t>LTM4/</w:t>
      </w:r>
      <w:r w:rsidR="000D35F0">
        <w:t>LTM</w:t>
      </w:r>
      <w:r w:rsidR="009564DC">
        <w:t>5</w:t>
      </w:r>
      <w:r w:rsidR="00796CF5">
        <w:t xml:space="preserve"> and</w:t>
      </w:r>
      <w:r w:rsidR="000D35F0">
        <w:t xml:space="preserve">, if </w:t>
      </w:r>
      <w:r w:rsidR="00F05725">
        <w:t>configured</w:t>
      </w:r>
      <w:r w:rsidR="000D35F0">
        <w:t>,</w:t>
      </w:r>
      <w:r w:rsidR="00796CF5">
        <w:t xml:space="preserve"> </w:t>
      </w:r>
      <w:r w:rsidR="001F01CF">
        <w:t xml:space="preserve">remove </w:t>
      </w:r>
      <w:r w:rsidR="00D2173E">
        <w:t xml:space="preserve">measurement </w:t>
      </w:r>
      <w:r w:rsidR="00796CF5">
        <w:t>gap</w:t>
      </w:r>
      <w:r w:rsidR="001F01CF">
        <w:t xml:space="preserve"> configuration.</w:t>
      </w:r>
      <w:r w:rsidR="00C23BBF">
        <w:t xml:space="preserve"> U</w:t>
      </w:r>
      <w:r w:rsidR="003C696D">
        <w:t>nnecessary measurement</w:t>
      </w:r>
      <w:r w:rsidR="000D35F0">
        <w:t>s</w:t>
      </w:r>
      <w:r w:rsidR="003C696D">
        <w:t xml:space="preserve"> and interrupt</w:t>
      </w:r>
      <w:r w:rsidR="000D35F0">
        <w:t>ion</w:t>
      </w:r>
      <w:r w:rsidR="003C696D">
        <w:t xml:space="preserve"> </w:t>
      </w:r>
      <w:r w:rsidR="000D35F0">
        <w:t xml:space="preserve">of </w:t>
      </w:r>
      <w:r w:rsidR="003C696D">
        <w:t>data transmission</w:t>
      </w:r>
      <w:r w:rsidR="001F01CF">
        <w:t xml:space="preserve"> can be avoided</w:t>
      </w:r>
      <w:r w:rsidR="003C696D">
        <w:t>.</w:t>
      </w:r>
      <w:r w:rsidR="00680EBA">
        <w:t xml:space="preserve"> </w:t>
      </w:r>
    </w:p>
    <w:p w14:paraId="58E7DA1D" w14:textId="2082AA34" w:rsidR="006674CC" w:rsidRPr="001018D0" w:rsidRDefault="006674CC" w:rsidP="001018D0">
      <w:pPr>
        <w:jc w:val="both"/>
        <w:rPr>
          <w:b/>
          <w:lang w:val="en-US"/>
        </w:rPr>
      </w:pPr>
      <w:r w:rsidRPr="00215B39">
        <w:rPr>
          <w:b/>
          <w:i/>
          <w:iCs/>
          <w:u w:val="single"/>
          <w:lang w:val="en-US"/>
        </w:rPr>
        <w:t>Proposal1</w:t>
      </w:r>
      <w:r w:rsidRPr="009318EE">
        <w:rPr>
          <w:b/>
          <w:lang w:val="en-US"/>
        </w:rPr>
        <w:t xml:space="preserve">: </w:t>
      </w:r>
      <w:r w:rsidRPr="001018D0">
        <w:rPr>
          <w:b/>
          <w:lang w:val="en-US"/>
        </w:rPr>
        <w:t xml:space="preserve">Support </w:t>
      </w:r>
      <w:r w:rsidR="00F83A4E">
        <w:rPr>
          <w:b/>
          <w:lang w:val="en-US"/>
        </w:rPr>
        <w:t xml:space="preserve">Event </w:t>
      </w:r>
      <w:r w:rsidRPr="001018D0">
        <w:rPr>
          <w:b/>
          <w:lang w:val="en-US"/>
        </w:rPr>
        <w:t>LTM</w:t>
      </w:r>
      <w:r w:rsidR="003B217D" w:rsidRPr="00BB6564">
        <w:rPr>
          <w:b/>
          <w:lang w:val="en-US"/>
        </w:rPr>
        <w:t>1</w:t>
      </w:r>
      <w:r w:rsidR="00365308">
        <w:rPr>
          <w:b/>
          <w:lang w:val="en-US"/>
        </w:rPr>
        <w:t xml:space="preserve"> (</w:t>
      </w:r>
      <w:r w:rsidR="003B217D" w:rsidRPr="001018D0">
        <w:rPr>
          <w:b/>
          <w:lang w:val="en-US"/>
        </w:rPr>
        <w:t xml:space="preserve">Beam of serving cell becomes </w:t>
      </w:r>
      <w:r w:rsidR="001A1B5F" w:rsidRPr="001018D0">
        <w:rPr>
          <w:b/>
          <w:lang w:val="en-US"/>
        </w:rPr>
        <w:t>better</w:t>
      </w:r>
      <w:r w:rsidR="003B217D" w:rsidRPr="001018D0">
        <w:rPr>
          <w:b/>
          <w:lang w:val="en-US"/>
        </w:rPr>
        <w:t xml:space="preserve"> than absolute threshold</w:t>
      </w:r>
      <w:r w:rsidR="00365308">
        <w:rPr>
          <w:b/>
          <w:lang w:val="en-US"/>
        </w:rPr>
        <w:t>)</w:t>
      </w:r>
      <w:r w:rsidR="00A31C68" w:rsidRPr="001018D0">
        <w:rPr>
          <w:b/>
          <w:lang w:val="en-US"/>
        </w:rPr>
        <w:t xml:space="preserve">. </w:t>
      </w:r>
    </w:p>
    <w:p w14:paraId="7D6635E6" w14:textId="0EFCB983" w:rsidR="00935657" w:rsidRPr="00935657" w:rsidRDefault="00935657" w:rsidP="00A1225C">
      <w:pPr>
        <w:rPr>
          <w:rFonts w:eastAsia="等线"/>
          <w:lang w:eastAsia="zh-CN"/>
        </w:rPr>
      </w:pPr>
      <w:r w:rsidRPr="00935657">
        <w:rPr>
          <w:rFonts w:eastAsia="等线"/>
          <w:lang w:eastAsia="zh-CN"/>
        </w:rPr>
        <w:t xml:space="preserve">In </w:t>
      </w:r>
      <w:r w:rsidR="00DE1B2B">
        <w:rPr>
          <w:rFonts w:eastAsia="等线"/>
          <w:lang w:eastAsia="zh-CN"/>
        </w:rPr>
        <w:t>legacy</w:t>
      </w:r>
      <w:r w:rsidR="00DE1B2B" w:rsidRPr="00935657">
        <w:rPr>
          <w:rFonts w:eastAsia="等线"/>
          <w:lang w:eastAsia="zh-CN"/>
        </w:rPr>
        <w:t xml:space="preserve"> </w:t>
      </w:r>
      <w:r w:rsidRPr="00935657">
        <w:rPr>
          <w:rFonts w:eastAsia="等线"/>
          <w:lang w:eastAsia="zh-CN"/>
        </w:rPr>
        <w:t>L3 measurement, Event A6</w:t>
      </w:r>
      <w:r w:rsidR="00EE3D67">
        <w:rPr>
          <w:rFonts w:eastAsia="等线"/>
          <w:lang w:eastAsia="zh-CN"/>
        </w:rPr>
        <w:t xml:space="preserve"> was defined </w:t>
      </w:r>
      <w:r w:rsidR="0034414E">
        <w:rPr>
          <w:rFonts w:eastAsia="等线"/>
          <w:lang w:eastAsia="zh-CN"/>
        </w:rPr>
        <w:t>as</w:t>
      </w:r>
      <w:r w:rsidR="00F644F7">
        <w:rPr>
          <w:rFonts w:eastAsia="等线"/>
          <w:lang w:eastAsia="zh-CN"/>
        </w:rPr>
        <w:t xml:space="preserve"> that</w:t>
      </w:r>
      <w:r w:rsidRPr="00935657">
        <w:rPr>
          <w:rFonts w:eastAsia="等线"/>
          <w:lang w:eastAsia="zh-CN"/>
        </w:rPr>
        <w:t xml:space="preserve"> a </w:t>
      </w:r>
      <w:r w:rsidR="00FA45B1">
        <w:rPr>
          <w:rFonts w:eastAsia="等线"/>
          <w:lang w:eastAsia="zh-CN"/>
        </w:rPr>
        <w:t xml:space="preserve">neighbour </w:t>
      </w:r>
      <w:r w:rsidRPr="00935657">
        <w:rPr>
          <w:rFonts w:eastAsia="等线"/>
          <w:lang w:eastAsia="zh-CN"/>
        </w:rPr>
        <w:t xml:space="preserve">cell </w:t>
      </w:r>
      <w:r w:rsidR="002F71E9">
        <w:rPr>
          <w:rFonts w:eastAsia="等线"/>
          <w:lang w:eastAsia="zh-CN"/>
        </w:rPr>
        <w:t>is offset</w:t>
      </w:r>
      <w:r w:rsidRPr="00935657">
        <w:rPr>
          <w:rFonts w:eastAsia="等线"/>
          <w:lang w:eastAsia="zh-CN"/>
        </w:rPr>
        <w:t xml:space="preserve"> </w:t>
      </w:r>
      <w:r w:rsidR="006C4161">
        <w:rPr>
          <w:rFonts w:eastAsia="等线"/>
          <w:lang w:eastAsia="zh-CN"/>
        </w:rPr>
        <w:t>better than</w:t>
      </w:r>
      <w:r w:rsidR="006C4161" w:rsidRPr="00935657">
        <w:rPr>
          <w:rFonts w:eastAsia="等线"/>
          <w:lang w:eastAsia="zh-CN"/>
        </w:rPr>
        <w:t xml:space="preserve"> </w:t>
      </w:r>
      <w:r w:rsidR="006C4161">
        <w:rPr>
          <w:rFonts w:eastAsia="等线"/>
          <w:lang w:eastAsia="zh-CN"/>
        </w:rPr>
        <w:t xml:space="preserve">the </w:t>
      </w:r>
      <w:proofErr w:type="spellStart"/>
      <w:r w:rsidR="00374E15">
        <w:rPr>
          <w:rFonts w:eastAsia="等线"/>
          <w:lang w:eastAsia="zh-CN"/>
        </w:rPr>
        <w:t>S</w:t>
      </w:r>
      <w:r w:rsidRPr="00935657">
        <w:rPr>
          <w:rFonts w:eastAsia="等线"/>
          <w:lang w:eastAsia="zh-CN"/>
        </w:rPr>
        <w:t>Cel</w:t>
      </w:r>
      <w:r w:rsidR="007240CA">
        <w:rPr>
          <w:rFonts w:eastAsia="等线"/>
          <w:lang w:eastAsia="zh-CN"/>
        </w:rPr>
        <w:t>l</w:t>
      </w:r>
      <w:proofErr w:type="spellEnd"/>
      <w:r w:rsidR="0087625C">
        <w:rPr>
          <w:rFonts w:eastAsia="等线"/>
          <w:lang w:eastAsia="zh-CN"/>
        </w:rPr>
        <w:t>.</w:t>
      </w:r>
      <w:r w:rsidRPr="00935657">
        <w:rPr>
          <w:rFonts w:eastAsia="等线"/>
          <w:lang w:eastAsia="zh-CN"/>
        </w:rPr>
        <w:t xml:space="preserve"> This event is </w:t>
      </w:r>
      <w:r>
        <w:rPr>
          <w:rFonts w:eastAsia="等线"/>
          <w:lang w:eastAsia="zh-CN"/>
        </w:rPr>
        <w:t>important</w:t>
      </w:r>
      <w:r w:rsidRPr="00935657">
        <w:rPr>
          <w:rFonts w:eastAsia="等线"/>
          <w:lang w:eastAsia="zh-CN"/>
        </w:rPr>
        <w:t xml:space="preserve"> for the modification or addition of </w:t>
      </w:r>
      <w:proofErr w:type="spellStart"/>
      <w:r w:rsidRPr="00935657">
        <w:rPr>
          <w:rFonts w:eastAsia="等线"/>
          <w:lang w:eastAsia="zh-CN"/>
        </w:rPr>
        <w:t>SCells</w:t>
      </w:r>
      <w:proofErr w:type="spellEnd"/>
      <w:r w:rsidRPr="00935657">
        <w:rPr>
          <w:rFonts w:eastAsia="等线"/>
          <w:lang w:eastAsia="zh-CN"/>
        </w:rPr>
        <w:t xml:space="preserve"> and assists the network in determining which </w:t>
      </w:r>
      <w:r w:rsidR="009564DC">
        <w:rPr>
          <w:rFonts w:eastAsia="等线"/>
          <w:lang w:eastAsia="zh-CN"/>
        </w:rPr>
        <w:t>candidate</w:t>
      </w:r>
      <w:r w:rsidRPr="00935657">
        <w:rPr>
          <w:rFonts w:eastAsia="等线"/>
          <w:lang w:eastAsia="zh-CN"/>
        </w:rPr>
        <w:t xml:space="preserve"> cell </w:t>
      </w:r>
      <w:r w:rsidR="00BD6EEA">
        <w:rPr>
          <w:rFonts w:eastAsia="等线"/>
          <w:lang w:eastAsia="zh-CN"/>
        </w:rPr>
        <w:t xml:space="preserve">can be configured </w:t>
      </w:r>
      <w:r w:rsidRPr="00935657">
        <w:rPr>
          <w:rFonts w:eastAsia="等线"/>
          <w:lang w:eastAsia="zh-CN"/>
        </w:rPr>
        <w:t xml:space="preserve">as an </w:t>
      </w:r>
      <w:proofErr w:type="spellStart"/>
      <w:r w:rsidRPr="00935657">
        <w:rPr>
          <w:rFonts w:eastAsia="等线"/>
          <w:lang w:eastAsia="zh-CN"/>
        </w:rPr>
        <w:t>SCell</w:t>
      </w:r>
      <w:proofErr w:type="spellEnd"/>
      <w:r w:rsidRPr="00935657">
        <w:rPr>
          <w:rFonts w:eastAsia="等线"/>
          <w:lang w:eastAsia="zh-CN"/>
        </w:rPr>
        <w:t>. T</w:t>
      </w:r>
      <w:r w:rsidR="00547DAA">
        <w:rPr>
          <w:rFonts w:eastAsia="等线"/>
          <w:lang w:eastAsia="zh-CN"/>
        </w:rPr>
        <w:t>hus, we also think that t</w:t>
      </w:r>
      <w:r w:rsidRPr="00935657">
        <w:rPr>
          <w:rFonts w:eastAsia="等线"/>
          <w:lang w:eastAsia="zh-CN"/>
        </w:rPr>
        <w:t>he utility of Event A6 is evident</w:t>
      </w:r>
      <w:r w:rsidR="00650F9F">
        <w:rPr>
          <w:rFonts w:eastAsia="等线"/>
          <w:lang w:eastAsia="zh-CN"/>
        </w:rPr>
        <w:t xml:space="preserve"> for LTM</w:t>
      </w:r>
      <w:r w:rsidR="00EA1119">
        <w:rPr>
          <w:rFonts w:eastAsia="等线"/>
          <w:lang w:eastAsia="zh-CN"/>
        </w:rPr>
        <w:t>:</w:t>
      </w:r>
      <w:r>
        <w:rPr>
          <w:rFonts w:eastAsia="等线" w:hint="eastAsia"/>
          <w:lang w:eastAsia="zh-CN"/>
        </w:rPr>
        <w:t xml:space="preserve"> </w:t>
      </w:r>
      <w:r w:rsidR="00C81582">
        <w:rPr>
          <w:rFonts w:eastAsia="等线"/>
          <w:lang w:eastAsia="zh-CN"/>
        </w:rPr>
        <w:t xml:space="preserve">Event </w:t>
      </w:r>
      <w:r w:rsidRPr="00935657">
        <w:rPr>
          <w:rFonts w:eastAsia="等线"/>
          <w:lang w:eastAsia="zh-CN"/>
        </w:rPr>
        <w:t xml:space="preserve">LTM 6 is essential for enabling dynamic adjustments to </w:t>
      </w:r>
      <w:proofErr w:type="spellStart"/>
      <w:r w:rsidR="0087625C">
        <w:rPr>
          <w:rFonts w:eastAsia="等线"/>
          <w:lang w:eastAsia="zh-CN"/>
        </w:rPr>
        <w:t>SCell</w:t>
      </w:r>
      <w:proofErr w:type="spellEnd"/>
      <w:r w:rsidR="0087625C">
        <w:rPr>
          <w:rFonts w:eastAsia="等线"/>
          <w:lang w:eastAsia="zh-CN"/>
        </w:rPr>
        <w:t xml:space="preserve"> change</w:t>
      </w:r>
      <w:r w:rsidRPr="00935657">
        <w:rPr>
          <w:rFonts w:eastAsia="等线"/>
          <w:lang w:eastAsia="zh-CN"/>
        </w:rPr>
        <w:t xml:space="preserve"> based on </w:t>
      </w:r>
      <w:r>
        <w:rPr>
          <w:rFonts w:eastAsia="等线"/>
          <w:lang w:eastAsia="zh-CN"/>
        </w:rPr>
        <w:t xml:space="preserve">LTM </w:t>
      </w:r>
      <w:r w:rsidRPr="00935657">
        <w:rPr>
          <w:rFonts w:eastAsia="等线"/>
          <w:lang w:eastAsia="zh-CN"/>
        </w:rPr>
        <w:t xml:space="preserve">measurements. </w:t>
      </w:r>
    </w:p>
    <w:p w14:paraId="2D69F391" w14:textId="4FC84E87" w:rsidR="000F4B20" w:rsidRPr="00470D60" w:rsidRDefault="005A70F5" w:rsidP="00935657">
      <w:pPr>
        <w:rPr>
          <w:b/>
          <w:lang w:val="en-US"/>
        </w:rPr>
      </w:pPr>
      <w:r w:rsidRPr="00215B39">
        <w:rPr>
          <w:rFonts w:eastAsiaTheme="minorEastAsia"/>
          <w:b/>
          <w:i/>
          <w:iCs/>
          <w:u w:val="single"/>
          <w:lang w:eastAsia="zh-CN"/>
        </w:rPr>
        <w:t>Proposal</w:t>
      </w:r>
      <w:r w:rsidR="000815E6" w:rsidRPr="00215B39">
        <w:rPr>
          <w:rFonts w:eastAsiaTheme="minorEastAsia"/>
          <w:b/>
          <w:i/>
          <w:iCs/>
          <w:u w:val="single"/>
          <w:lang w:eastAsia="zh-CN"/>
        </w:rPr>
        <w:t>2</w:t>
      </w:r>
      <w:r w:rsidRPr="009318EE">
        <w:rPr>
          <w:rFonts w:eastAsiaTheme="minorEastAsia"/>
          <w:b/>
          <w:lang w:eastAsia="zh-CN"/>
        </w:rPr>
        <w:t xml:space="preserve">: </w:t>
      </w:r>
      <w:r w:rsidR="00825BDD" w:rsidRPr="009318EE">
        <w:rPr>
          <w:b/>
          <w:lang w:val="en-US"/>
        </w:rPr>
        <w:t>Supp</w:t>
      </w:r>
      <w:r w:rsidR="00825BDD" w:rsidRPr="00EE047F">
        <w:rPr>
          <w:b/>
          <w:lang w:val="en-US"/>
        </w:rPr>
        <w:t xml:space="preserve">ort </w:t>
      </w:r>
      <w:r w:rsidR="005E55FD">
        <w:rPr>
          <w:b/>
          <w:lang w:val="en-US"/>
        </w:rPr>
        <w:t xml:space="preserve">Event </w:t>
      </w:r>
      <w:r w:rsidR="00825BDD" w:rsidRPr="00EE047F">
        <w:rPr>
          <w:b/>
          <w:lang w:val="en-US"/>
        </w:rPr>
        <w:t>LT</w:t>
      </w:r>
      <w:r w:rsidR="005E55FD">
        <w:rPr>
          <w:b/>
          <w:lang w:val="en-US"/>
        </w:rPr>
        <w:t>M</w:t>
      </w:r>
      <w:r w:rsidR="00A952C6">
        <w:rPr>
          <w:b/>
          <w:lang w:val="en-US"/>
        </w:rPr>
        <w:t xml:space="preserve"> </w:t>
      </w:r>
      <w:r w:rsidR="003F4278">
        <w:rPr>
          <w:b/>
          <w:lang w:val="en-US"/>
        </w:rPr>
        <w:t>6</w:t>
      </w:r>
      <w:r w:rsidR="003A6538">
        <w:rPr>
          <w:b/>
          <w:lang w:val="en-US"/>
        </w:rPr>
        <w:t xml:space="preserve"> (</w:t>
      </w:r>
      <w:r w:rsidR="003F4278" w:rsidRPr="00EE047F">
        <w:rPr>
          <w:b/>
          <w:lang w:val="en-US"/>
        </w:rPr>
        <w:t xml:space="preserve">Beam of candidate cell becomes </w:t>
      </w:r>
      <w:r w:rsidR="00FC6314" w:rsidRPr="00FC6314">
        <w:rPr>
          <w:b/>
          <w:lang w:val="en-US"/>
        </w:rPr>
        <w:t xml:space="preserve">amount of offset </w:t>
      </w:r>
      <w:r w:rsidR="003F4278" w:rsidRPr="00EE047F">
        <w:rPr>
          <w:b/>
          <w:lang w:val="en-US"/>
        </w:rPr>
        <w:t xml:space="preserve">better than beam of </w:t>
      </w:r>
      <w:proofErr w:type="spellStart"/>
      <w:r w:rsidR="003F4278" w:rsidRPr="00EE047F">
        <w:rPr>
          <w:b/>
          <w:lang w:val="en-US"/>
        </w:rPr>
        <w:t>SCell</w:t>
      </w:r>
      <w:proofErr w:type="spellEnd"/>
      <w:r w:rsidR="003A6538">
        <w:rPr>
          <w:b/>
          <w:lang w:val="en-US"/>
        </w:rPr>
        <w:t>)</w:t>
      </w:r>
      <w:r w:rsidR="00825BDD" w:rsidRPr="00EE047F">
        <w:rPr>
          <w:b/>
          <w:lang w:val="en-US"/>
        </w:rPr>
        <w:t>.</w:t>
      </w:r>
    </w:p>
    <w:p w14:paraId="27F950EC" w14:textId="6EF451F6" w:rsidR="00072D3B" w:rsidRDefault="00883BA9" w:rsidP="00072D3B">
      <w:pPr>
        <w:pStyle w:val="2"/>
        <w:rPr>
          <w:rFonts w:eastAsia="宋体"/>
          <w:lang w:eastAsia="zh-CN"/>
        </w:rPr>
      </w:pPr>
      <w:r>
        <w:rPr>
          <w:rFonts w:eastAsia="宋体"/>
          <w:lang w:eastAsia="zh-CN"/>
        </w:rPr>
        <w:t>2.</w:t>
      </w:r>
      <w:r w:rsidR="000F4B20">
        <w:rPr>
          <w:rFonts w:eastAsia="宋体"/>
          <w:lang w:eastAsia="zh-CN"/>
        </w:rPr>
        <w:t>2</w:t>
      </w:r>
      <w:r>
        <w:rPr>
          <w:rFonts w:eastAsia="宋体"/>
          <w:lang w:eastAsia="zh-CN"/>
        </w:rPr>
        <w:tab/>
      </w:r>
      <w:r w:rsidR="00727F95">
        <w:rPr>
          <w:rFonts w:eastAsia="宋体"/>
          <w:lang w:eastAsia="zh-CN"/>
        </w:rPr>
        <w:t>Triggering quantity</w:t>
      </w:r>
      <w:r w:rsidR="00072D3B">
        <w:rPr>
          <w:rFonts w:eastAsia="宋体"/>
          <w:lang w:eastAsia="zh-CN"/>
        </w:rPr>
        <w:t xml:space="preserve"> </w:t>
      </w:r>
    </w:p>
    <w:p w14:paraId="1505B8FE" w14:textId="5A9E02F7" w:rsidR="001F5499" w:rsidRPr="005643B4" w:rsidRDefault="001F5499" w:rsidP="005643B4">
      <w:pPr>
        <w:pStyle w:val="afc"/>
        <w:widowControl/>
        <w:spacing w:after="180"/>
        <w:jc w:val="left"/>
        <w:rPr>
          <w:rFonts w:ascii="Times New Roman" w:eastAsia="等线" w:hAnsi="Times New Roman"/>
          <w:kern w:val="0"/>
          <w:sz w:val="20"/>
          <w:szCs w:val="20"/>
        </w:rPr>
      </w:pPr>
      <w:r>
        <w:rPr>
          <w:rFonts w:ascii="Times New Roman" w:eastAsia="等线" w:hAnsi="Times New Roman"/>
          <w:kern w:val="0"/>
          <w:sz w:val="20"/>
          <w:szCs w:val="20"/>
        </w:rPr>
        <w:t>In the</w:t>
      </w:r>
      <w:r w:rsidRPr="007F595A">
        <w:rPr>
          <w:rFonts w:ascii="Times New Roman" w:eastAsia="等线" w:hAnsi="Times New Roman"/>
          <w:kern w:val="0"/>
          <w:sz w:val="20"/>
          <w:szCs w:val="20"/>
        </w:rPr>
        <w:t xml:space="preserve"> RAN2#126</w:t>
      </w:r>
      <w:r>
        <w:rPr>
          <w:rFonts w:ascii="Times New Roman" w:eastAsia="等线" w:hAnsi="Times New Roman"/>
          <w:kern w:val="0"/>
          <w:sz w:val="20"/>
          <w:szCs w:val="20"/>
        </w:rPr>
        <w:t xml:space="preserve"> agreements for the definition of the LTM events, "beam of serving cell" or "beam of the neighbor cell" is mentioned. However, it is unclear what is the meaning of the "</w:t>
      </w:r>
      <w:r w:rsidDel="00643188">
        <w:rPr>
          <w:rFonts w:ascii="Times New Roman" w:eastAsia="等线" w:hAnsi="Times New Roman"/>
          <w:kern w:val="0"/>
          <w:sz w:val="20"/>
          <w:szCs w:val="20"/>
        </w:rPr>
        <w:t xml:space="preserve"> </w:t>
      </w:r>
      <w:r>
        <w:rPr>
          <w:rFonts w:ascii="Times New Roman" w:eastAsia="等线" w:hAnsi="Times New Roman"/>
          <w:kern w:val="0"/>
          <w:sz w:val="20"/>
          <w:szCs w:val="20"/>
        </w:rPr>
        <w:t>beam of serving cell"</w:t>
      </w:r>
      <w:r w:rsidR="0093181E">
        <w:rPr>
          <w:rFonts w:ascii="Times New Roman" w:eastAsia="等线" w:hAnsi="Times New Roman"/>
          <w:kern w:val="0"/>
          <w:sz w:val="20"/>
          <w:szCs w:val="20"/>
        </w:rPr>
        <w:t xml:space="preserve"> or "beam of the neighbor cell"</w:t>
      </w:r>
      <w:r>
        <w:rPr>
          <w:rFonts w:ascii="Times New Roman" w:eastAsia="等线" w:hAnsi="Times New Roman"/>
          <w:kern w:val="0"/>
          <w:sz w:val="20"/>
          <w:szCs w:val="20"/>
        </w:rPr>
        <w:t>.</w:t>
      </w:r>
    </w:p>
    <w:p w14:paraId="6EAA1F08" w14:textId="0E8EAA46" w:rsidR="007F595A" w:rsidRPr="006C51EF" w:rsidRDefault="0062696C" w:rsidP="001018D0">
      <w:pPr>
        <w:pStyle w:val="3"/>
      </w:pPr>
      <w:r>
        <w:rPr>
          <w:rFonts w:eastAsia="宋体"/>
          <w:lang w:eastAsia="zh-CN"/>
        </w:rPr>
        <w:lastRenderedPageBreak/>
        <w:t>2.</w:t>
      </w:r>
      <w:r w:rsidR="000F4B20">
        <w:rPr>
          <w:rFonts w:eastAsia="宋体"/>
          <w:lang w:eastAsia="zh-CN"/>
        </w:rPr>
        <w:t>2</w:t>
      </w:r>
      <w:r w:rsidR="00D60D1D">
        <w:rPr>
          <w:rFonts w:eastAsia="宋体"/>
          <w:lang w:eastAsia="zh-CN"/>
        </w:rPr>
        <w:t>.</w:t>
      </w:r>
      <w:r w:rsidR="001F599D">
        <w:rPr>
          <w:rFonts w:eastAsia="宋体"/>
          <w:lang w:eastAsia="zh-CN"/>
        </w:rPr>
        <w:t>1</w:t>
      </w:r>
      <w:r>
        <w:rPr>
          <w:rFonts w:eastAsia="宋体"/>
          <w:lang w:eastAsia="zh-CN"/>
        </w:rPr>
        <w:tab/>
      </w:r>
      <w:r w:rsidR="00D60D1D">
        <w:rPr>
          <w:rFonts w:eastAsia="宋体"/>
          <w:lang w:eastAsia="zh-CN"/>
        </w:rPr>
        <w:t>B</w:t>
      </w:r>
      <w:r>
        <w:rPr>
          <w:rFonts w:eastAsia="宋体"/>
          <w:lang w:eastAsia="zh-CN"/>
        </w:rPr>
        <w:t>eam of serving cell</w:t>
      </w:r>
    </w:p>
    <w:p w14:paraId="33DE26F8" w14:textId="51F1BBBF" w:rsidR="00912C9C" w:rsidRPr="00912C9C" w:rsidRDefault="003B049D" w:rsidP="00A1225C">
      <w:pPr>
        <w:pStyle w:val="afc"/>
        <w:widowControl/>
        <w:spacing w:after="180"/>
        <w:jc w:val="left"/>
        <w:rPr>
          <w:rFonts w:ascii="Times New Roman" w:eastAsia="等线" w:hAnsi="Times New Roman"/>
          <w:kern w:val="0"/>
          <w:sz w:val="20"/>
          <w:szCs w:val="20"/>
        </w:rPr>
      </w:pPr>
      <w:r>
        <w:rPr>
          <w:rFonts w:ascii="Times New Roman" w:eastAsia="等线" w:hAnsi="Times New Roman"/>
          <w:kern w:val="0"/>
          <w:sz w:val="20"/>
          <w:szCs w:val="20"/>
        </w:rPr>
        <w:t>For</w:t>
      </w:r>
      <w:r w:rsidRPr="00912C9C">
        <w:rPr>
          <w:rFonts w:ascii="Times New Roman" w:eastAsia="等线" w:hAnsi="Times New Roman"/>
          <w:kern w:val="0"/>
          <w:sz w:val="20"/>
          <w:szCs w:val="20"/>
        </w:rPr>
        <w:t xml:space="preserve"> </w:t>
      </w:r>
      <w:r w:rsidR="00912C9C" w:rsidRPr="00912C9C">
        <w:rPr>
          <w:rFonts w:ascii="Times New Roman" w:eastAsia="等线" w:hAnsi="Times New Roman"/>
          <w:kern w:val="0"/>
          <w:sz w:val="20"/>
          <w:szCs w:val="20"/>
        </w:rPr>
        <w:t>the serving cell,</w:t>
      </w:r>
      <w:r>
        <w:rPr>
          <w:rFonts w:ascii="Times New Roman" w:eastAsia="等线" w:hAnsi="Times New Roman"/>
          <w:kern w:val="0"/>
          <w:sz w:val="20"/>
          <w:szCs w:val="20"/>
        </w:rPr>
        <w:t xml:space="preserve"> </w:t>
      </w:r>
      <w:r w:rsidR="00EA6246">
        <w:rPr>
          <w:rFonts w:ascii="Times New Roman" w:eastAsia="等线" w:hAnsi="Times New Roman"/>
          <w:kern w:val="0"/>
          <w:sz w:val="20"/>
          <w:szCs w:val="20"/>
        </w:rPr>
        <w:t xml:space="preserve">the unified TCI </w:t>
      </w:r>
      <w:r w:rsidR="00A952C6">
        <w:rPr>
          <w:rFonts w:ascii="Times New Roman" w:eastAsia="等线" w:hAnsi="Times New Roman"/>
          <w:kern w:val="0"/>
          <w:sz w:val="20"/>
          <w:szCs w:val="20"/>
        </w:rPr>
        <w:t>state</w:t>
      </w:r>
      <w:r w:rsidR="00440031">
        <w:rPr>
          <w:rFonts w:ascii="Times New Roman" w:eastAsia="等线" w:hAnsi="Times New Roman"/>
          <w:kern w:val="0"/>
          <w:sz w:val="20"/>
          <w:szCs w:val="20"/>
        </w:rPr>
        <w:t xml:space="preserve"> (DL or joint TCI state)</w:t>
      </w:r>
      <w:r w:rsidR="00A952C6">
        <w:rPr>
          <w:rFonts w:ascii="Times New Roman" w:eastAsia="等线" w:hAnsi="Times New Roman"/>
          <w:kern w:val="0"/>
          <w:sz w:val="20"/>
          <w:szCs w:val="20"/>
        </w:rPr>
        <w:t xml:space="preserve"> </w:t>
      </w:r>
      <w:r w:rsidR="00EA6246">
        <w:rPr>
          <w:rFonts w:ascii="Times New Roman" w:eastAsia="等线" w:hAnsi="Times New Roman"/>
          <w:kern w:val="0"/>
          <w:sz w:val="20"/>
          <w:szCs w:val="20"/>
        </w:rPr>
        <w:t>is obtained by the legacy beam management procedure. When evaluating LTM event</w:t>
      </w:r>
      <w:r w:rsidR="00A952C6">
        <w:rPr>
          <w:rFonts w:ascii="Times New Roman" w:eastAsia="等线" w:hAnsi="Times New Roman"/>
          <w:kern w:val="0"/>
          <w:sz w:val="20"/>
          <w:szCs w:val="20"/>
        </w:rPr>
        <w:t>s</w:t>
      </w:r>
      <w:r w:rsidR="00EA6246">
        <w:rPr>
          <w:rFonts w:ascii="Times New Roman" w:eastAsia="等线" w:hAnsi="Times New Roman"/>
          <w:kern w:val="0"/>
          <w:sz w:val="20"/>
          <w:szCs w:val="20"/>
        </w:rPr>
        <w:t xml:space="preserve"> with beam -level measurement as the triggering quantity, we think that the currently used beam should be representative of the quality of the current cell. Thus, </w:t>
      </w:r>
      <w:r>
        <w:rPr>
          <w:rFonts w:ascii="Times New Roman" w:eastAsia="等线" w:hAnsi="Times New Roman"/>
          <w:kern w:val="0"/>
          <w:sz w:val="20"/>
          <w:szCs w:val="20"/>
        </w:rPr>
        <w:t>we think the currently used beam should be the beam of the serving cell</w:t>
      </w:r>
      <w:r w:rsidR="00EA6246">
        <w:rPr>
          <w:rFonts w:ascii="Times New Roman" w:eastAsia="等线" w:hAnsi="Times New Roman"/>
          <w:kern w:val="0"/>
          <w:sz w:val="20"/>
          <w:szCs w:val="20"/>
        </w:rPr>
        <w:t>.</w:t>
      </w:r>
    </w:p>
    <w:p w14:paraId="60F80F12" w14:textId="793C50E8" w:rsidR="0062696C" w:rsidRPr="00912C9C" w:rsidRDefault="00912C9C" w:rsidP="00912C9C">
      <w:pPr>
        <w:rPr>
          <w:b/>
        </w:rPr>
      </w:pPr>
      <w:r w:rsidRPr="00D7412C">
        <w:rPr>
          <w:b/>
          <w:i/>
          <w:iCs/>
          <w:u w:val="single"/>
        </w:rPr>
        <w:t>Proposal</w:t>
      </w:r>
      <w:r w:rsidR="004A0C1B" w:rsidRPr="00D7412C">
        <w:rPr>
          <w:b/>
          <w:i/>
          <w:iCs/>
          <w:u w:val="single"/>
        </w:rPr>
        <w:t>3</w:t>
      </w:r>
      <w:r w:rsidRPr="00912C9C">
        <w:rPr>
          <w:b/>
        </w:rPr>
        <w:t xml:space="preserve">: </w:t>
      </w:r>
      <w:r>
        <w:rPr>
          <w:b/>
        </w:rPr>
        <w:t>F</w:t>
      </w:r>
      <w:r w:rsidRPr="00912C9C">
        <w:rPr>
          <w:b/>
        </w:rPr>
        <w:t xml:space="preserve">or LTM events with beam-level measurement as triggering quantity, the applicable beam of the serving cell is the currently used </w:t>
      </w:r>
      <w:r w:rsidR="002C3046">
        <w:rPr>
          <w:b/>
        </w:rPr>
        <w:t>beam</w:t>
      </w:r>
      <w:r w:rsidR="00317328">
        <w:rPr>
          <w:b/>
        </w:rPr>
        <w:t xml:space="preserve"> (DL or joint TCI state)</w:t>
      </w:r>
      <w:r w:rsidR="002C3046">
        <w:rPr>
          <w:b/>
        </w:rPr>
        <w:t>.</w:t>
      </w:r>
    </w:p>
    <w:p w14:paraId="13D15976" w14:textId="710DA2A6" w:rsidR="00BE6156" w:rsidRPr="004A4F13" w:rsidRDefault="00BE6156" w:rsidP="004A4F13">
      <w:pPr>
        <w:pStyle w:val="3"/>
        <w:rPr>
          <w:rFonts w:eastAsia="宋体"/>
          <w:lang w:eastAsia="zh-CN"/>
        </w:rPr>
      </w:pPr>
      <w:r w:rsidRPr="004A4F13">
        <w:rPr>
          <w:rFonts w:eastAsia="宋体"/>
          <w:lang w:eastAsia="zh-CN"/>
        </w:rPr>
        <w:t>2.</w:t>
      </w:r>
      <w:r w:rsidR="000F4B20">
        <w:rPr>
          <w:rFonts w:eastAsia="宋体"/>
          <w:lang w:eastAsia="zh-CN"/>
        </w:rPr>
        <w:t>2</w:t>
      </w:r>
      <w:r w:rsidRPr="004A4F13">
        <w:rPr>
          <w:rFonts w:eastAsia="宋体"/>
          <w:lang w:eastAsia="zh-CN"/>
        </w:rPr>
        <w:t>.2</w:t>
      </w:r>
      <w:r w:rsidRPr="004A4F13">
        <w:rPr>
          <w:rFonts w:eastAsia="宋体"/>
          <w:lang w:eastAsia="zh-CN"/>
        </w:rPr>
        <w:tab/>
        <w:t>Beam of the candidate cell</w:t>
      </w:r>
    </w:p>
    <w:p w14:paraId="32F2DB89" w14:textId="2AB8A94F" w:rsidR="00DF7246" w:rsidRDefault="00DF7246" w:rsidP="009318EE">
      <w:pPr>
        <w:rPr>
          <w:rFonts w:eastAsia="等线"/>
        </w:rPr>
      </w:pPr>
      <w:r>
        <w:rPr>
          <w:rFonts w:eastAsia="等线"/>
        </w:rPr>
        <w:t>In the legacy, the term "applicable cell" refers to the cells that are applicable for event evaluation.</w:t>
      </w:r>
      <w:r w:rsidR="00EE0B40">
        <w:rPr>
          <w:rFonts w:eastAsia="等线"/>
        </w:rPr>
        <w:t xml:space="preserve"> </w:t>
      </w:r>
      <w:r w:rsidR="00C15305">
        <w:rPr>
          <w:rFonts w:eastAsia="等线"/>
        </w:rPr>
        <w:t>For example, for event A1/2, only the serving cells are applicable</w:t>
      </w:r>
      <w:r w:rsidR="009134B7">
        <w:rPr>
          <w:rFonts w:eastAsia="等线"/>
        </w:rPr>
        <w:t xml:space="preserve">. </w:t>
      </w:r>
      <w:r w:rsidR="00081F4E">
        <w:rPr>
          <w:rFonts w:eastAsia="等线"/>
        </w:rPr>
        <w:t>We think for LTM, since the scope of cells for measurement are already determined before the LTM cell switch execution, i.e., LTM candidate cell. It is obvious that for the events requiring the neighbouring cell quality as the triggering quantity, only LTM candidate cells are applicable.</w:t>
      </w:r>
    </w:p>
    <w:p w14:paraId="50F6F361" w14:textId="5F0F47A3" w:rsidR="00EE0B40" w:rsidRPr="00260AF2" w:rsidRDefault="00753CAC" w:rsidP="009318EE">
      <w:pPr>
        <w:rPr>
          <w:rFonts w:eastAsia="等线"/>
          <w:b/>
          <w:bCs/>
          <w:lang w:val="en-US" w:eastAsia="zh-CN"/>
        </w:rPr>
      </w:pPr>
      <w:r w:rsidRPr="00D7412C">
        <w:rPr>
          <w:rFonts w:eastAsia="等线" w:hint="eastAsia"/>
          <w:b/>
          <w:bCs/>
          <w:i/>
          <w:iCs/>
          <w:u w:val="single"/>
          <w:lang w:val="en-US" w:eastAsia="zh-CN"/>
        </w:rPr>
        <w:t>P</w:t>
      </w:r>
      <w:r w:rsidRPr="00D7412C">
        <w:rPr>
          <w:rFonts w:eastAsia="等线"/>
          <w:b/>
          <w:bCs/>
          <w:i/>
          <w:iCs/>
          <w:u w:val="single"/>
          <w:lang w:val="en-US" w:eastAsia="zh-CN"/>
        </w:rPr>
        <w:t>roposal</w:t>
      </w:r>
      <w:r w:rsidR="00D7412C" w:rsidRPr="00D7412C">
        <w:rPr>
          <w:rFonts w:eastAsia="等线"/>
          <w:b/>
          <w:bCs/>
          <w:i/>
          <w:iCs/>
          <w:u w:val="single"/>
          <w:lang w:val="en-US" w:eastAsia="zh-CN"/>
        </w:rPr>
        <w:t>4</w:t>
      </w:r>
      <w:r w:rsidRPr="00260AF2">
        <w:rPr>
          <w:rFonts w:eastAsia="等线"/>
          <w:b/>
          <w:bCs/>
          <w:lang w:val="en-US" w:eastAsia="zh-CN"/>
        </w:rPr>
        <w:t xml:space="preserve">: For LTM events involving beam of the </w:t>
      </w:r>
      <w:r w:rsidR="00C15305" w:rsidRPr="00260AF2">
        <w:rPr>
          <w:rFonts w:eastAsia="等线"/>
          <w:b/>
          <w:bCs/>
          <w:lang w:val="en-US" w:eastAsia="zh-CN"/>
        </w:rPr>
        <w:t>neighbor</w:t>
      </w:r>
      <w:r w:rsidR="00C15305">
        <w:rPr>
          <w:rFonts w:eastAsia="等线"/>
          <w:b/>
          <w:bCs/>
          <w:lang w:val="en-US" w:eastAsia="zh-CN"/>
        </w:rPr>
        <w:t>ing</w:t>
      </w:r>
      <w:r w:rsidRPr="00260AF2">
        <w:rPr>
          <w:rFonts w:eastAsia="等线"/>
          <w:b/>
          <w:bCs/>
          <w:lang w:val="en-US" w:eastAsia="zh-CN"/>
        </w:rPr>
        <w:t xml:space="preserve"> cell as the triggering quantity (e.g., Event LTM A3/5), only </w:t>
      </w:r>
      <w:r w:rsidR="00260AF2">
        <w:rPr>
          <w:rFonts w:eastAsia="等线"/>
          <w:b/>
          <w:bCs/>
          <w:lang w:val="en-US" w:eastAsia="zh-CN"/>
        </w:rPr>
        <w:t xml:space="preserve">LTM </w:t>
      </w:r>
      <w:r w:rsidRPr="00260AF2">
        <w:rPr>
          <w:rFonts w:eastAsia="等线"/>
          <w:b/>
          <w:bCs/>
          <w:lang w:val="en-US" w:eastAsia="zh-CN"/>
        </w:rPr>
        <w:t>candidate cells are applicable</w:t>
      </w:r>
      <w:r w:rsidR="00C4011C" w:rsidRPr="00260AF2">
        <w:rPr>
          <w:rFonts w:eastAsia="等线"/>
          <w:b/>
          <w:bCs/>
          <w:lang w:val="en-US" w:eastAsia="zh-CN"/>
        </w:rPr>
        <w:t>.</w:t>
      </w:r>
    </w:p>
    <w:p w14:paraId="337419C7" w14:textId="7AE4B4A3" w:rsidR="009318EE" w:rsidRPr="00851463" w:rsidRDefault="00DF02F5" w:rsidP="009318EE">
      <w:pPr>
        <w:rPr>
          <w:rFonts w:eastAsia="等线"/>
          <w:lang w:val="en-US" w:eastAsia="zh-CN"/>
        </w:rPr>
      </w:pPr>
      <w:r>
        <w:rPr>
          <w:rFonts w:eastAsia="等线" w:hint="eastAsia"/>
          <w:lang w:val="en-US" w:eastAsia="zh-CN"/>
        </w:rPr>
        <w:t>F</w:t>
      </w:r>
      <w:r>
        <w:rPr>
          <w:rFonts w:eastAsia="等线"/>
          <w:lang w:val="en-US" w:eastAsia="zh-CN"/>
        </w:rPr>
        <w:t xml:space="preserve">or certain events, such as </w:t>
      </w:r>
      <w:r w:rsidR="000B5C4D">
        <w:rPr>
          <w:rFonts w:eastAsia="等线" w:hint="eastAsia"/>
          <w:lang w:val="en-US" w:eastAsia="zh-CN"/>
        </w:rPr>
        <w:t>E</w:t>
      </w:r>
      <w:r>
        <w:rPr>
          <w:rFonts w:eastAsia="等线"/>
          <w:lang w:val="en-US" w:eastAsia="zh-CN"/>
        </w:rPr>
        <w:t xml:space="preserve">vent </w:t>
      </w:r>
      <w:r w:rsidR="00491429">
        <w:rPr>
          <w:rFonts w:eastAsia="等线"/>
          <w:lang w:val="en-US" w:eastAsia="zh-CN"/>
        </w:rPr>
        <w:t>LTM 3</w:t>
      </w:r>
      <w:r>
        <w:rPr>
          <w:rFonts w:eastAsia="等线"/>
          <w:lang w:val="en-US" w:eastAsia="zh-CN"/>
        </w:rPr>
        <w:t>, in addition to the beam of the serving cell, the beam of the candidate cell</w:t>
      </w:r>
      <w:r w:rsidR="00491429">
        <w:rPr>
          <w:rFonts w:eastAsia="等线"/>
          <w:lang w:val="en-US" w:eastAsia="zh-CN"/>
        </w:rPr>
        <w:t>s</w:t>
      </w:r>
      <w:r>
        <w:rPr>
          <w:rFonts w:eastAsia="等线"/>
          <w:lang w:val="en-US" w:eastAsia="zh-CN"/>
        </w:rPr>
        <w:t xml:space="preserve"> also needs to be involved in the event evaluation. </w:t>
      </w:r>
      <w:r w:rsidR="004B6357">
        <w:rPr>
          <w:rFonts w:eastAsia="等线"/>
          <w:lang w:val="en-US" w:eastAsia="zh-CN"/>
        </w:rPr>
        <w:t>As for</w:t>
      </w:r>
      <w:r w:rsidR="00F47F1B" w:rsidRPr="00B82CBD">
        <w:rPr>
          <w:rFonts w:eastAsia="等线"/>
          <w:lang w:val="en-US" w:eastAsia="zh-CN"/>
        </w:rPr>
        <w:t xml:space="preserve"> </w:t>
      </w:r>
      <w:r w:rsidR="00491429">
        <w:rPr>
          <w:rFonts w:eastAsia="等线"/>
          <w:lang w:val="en-US" w:eastAsia="zh-CN"/>
        </w:rPr>
        <w:t xml:space="preserve">the </w:t>
      </w:r>
      <w:r w:rsidR="00F47F1B" w:rsidRPr="00B82CBD">
        <w:rPr>
          <w:rFonts w:eastAsia="等线"/>
          <w:lang w:val="en-US" w:eastAsia="zh-CN"/>
        </w:rPr>
        <w:t>"</w:t>
      </w:r>
      <w:r w:rsidR="004F7305">
        <w:rPr>
          <w:rFonts w:eastAsia="等线"/>
          <w:lang w:val="en-US" w:eastAsia="zh-CN"/>
        </w:rPr>
        <w:t xml:space="preserve">applicable </w:t>
      </w:r>
      <w:r w:rsidR="00F47F1B" w:rsidRPr="00B82CBD">
        <w:rPr>
          <w:rFonts w:eastAsia="等线"/>
          <w:lang w:val="en-US" w:eastAsia="zh-CN"/>
        </w:rPr>
        <w:t>beam of the candidate cell"</w:t>
      </w:r>
      <w:r w:rsidR="004B6357">
        <w:rPr>
          <w:rFonts w:eastAsia="等线"/>
          <w:lang w:val="en-US" w:eastAsia="zh-CN"/>
        </w:rPr>
        <w:t xml:space="preserve">, the straightforward understanding is the best beam of </w:t>
      </w:r>
      <w:r w:rsidR="009318EE">
        <w:rPr>
          <w:rFonts w:eastAsia="等线"/>
          <w:lang w:val="en-US" w:eastAsia="zh-CN"/>
        </w:rPr>
        <w:t xml:space="preserve">a candidate cell. </w:t>
      </w:r>
      <w:r w:rsidR="00491429">
        <w:rPr>
          <w:rFonts w:eastAsia="等线"/>
          <w:lang w:val="en-US" w:eastAsia="zh-CN"/>
        </w:rPr>
        <w:t>L1</w:t>
      </w:r>
      <w:r w:rsidR="009318EE">
        <w:rPr>
          <w:rFonts w:eastAsia="等线"/>
          <w:lang w:val="en-US" w:eastAsia="zh-CN"/>
        </w:rPr>
        <w:t xml:space="preserve"> event triggered report</w:t>
      </w:r>
      <w:r w:rsidR="00491429">
        <w:rPr>
          <w:rFonts w:eastAsia="等线"/>
          <w:lang w:val="en-US" w:eastAsia="zh-CN"/>
        </w:rPr>
        <w:t>s</w:t>
      </w:r>
      <w:r w:rsidR="009318EE">
        <w:rPr>
          <w:rFonts w:eastAsia="等线"/>
          <w:lang w:val="en-US" w:eastAsia="zh-CN"/>
        </w:rPr>
        <w:t xml:space="preserve"> </w:t>
      </w:r>
      <w:r w:rsidR="00491429">
        <w:rPr>
          <w:rFonts w:eastAsia="等线"/>
          <w:lang w:val="en-US" w:eastAsia="zh-CN"/>
        </w:rPr>
        <w:t>should</w:t>
      </w:r>
      <w:r w:rsidR="009318EE">
        <w:rPr>
          <w:rFonts w:eastAsia="等线"/>
          <w:lang w:val="en-US" w:eastAsia="zh-CN"/>
        </w:rPr>
        <w:t xml:space="preserve"> let the network timely know if there are good candidate cells and beams</w:t>
      </w:r>
      <w:r w:rsidR="00491429">
        <w:rPr>
          <w:rFonts w:eastAsia="等线"/>
          <w:lang w:val="en-US" w:eastAsia="zh-CN"/>
        </w:rPr>
        <w:t xml:space="preserve">, which can be achieved by triggering the </w:t>
      </w:r>
      <w:r w:rsidR="009318EE">
        <w:rPr>
          <w:rFonts w:eastAsia="等线"/>
          <w:lang w:val="en-US" w:eastAsia="zh-CN"/>
        </w:rPr>
        <w:t xml:space="preserve">report if the best beam of a candidate cell </w:t>
      </w:r>
      <w:r w:rsidR="00491429">
        <w:rPr>
          <w:rFonts w:eastAsia="等线"/>
          <w:lang w:val="en-US" w:eastAsia="zh-CN"/>
        </w:rPr>
        <w:t>meets the criteria</w:t>
      </w:r>
      <w:r w:rsidR="002116E0">
        <w:rPr>
          <w:rFonts w:eastAsia="等线"/>
          <w:lang w:val="en-US" w:eastAsia="zh-CN"/>
        </w:rPr>
        <w:t>.</w:t>
      </w:r>
    </w:p>
    <w:p w14:paraId="3A6D79C8" w14:textId="3B905F7F" w:rsidR="00F47F1B" w:rsidRPr="00BD1243" w:rsidRDefault="006B37CC" w:rsidP="00BD1243">
      <w:pPr>
        <w:rPr>
          <w:rFonts w:eastAsia="等线"/>
        </w:rPr>
      </w:pPr>
      <w:r w:rsidRPr="000208D7">
        <w:rPr>
          <w:b/>
          <w:i/>
          <w:iCs/>
          <w:u w:val="single"/>
        </w:rPr>
        <w:t>Proposal</w:t>
      </w:r>
      <w:r w:rsidR="000208D7" w:rsidRPr="000208D7">
        <w:rPr>
          <w:b/>
          <w:i/>
          <w:iCs/>
          <w:u w:val="single"/>
        </w:rPr>
        <w:t>5</w:t>
      </w:r>
      <w:r w:rsidRPr="00912C9C">
        <w:rPr>
          <w:b/>
        </w:rPr>
        <w:t>:</w:t>
      </w:r>
      <w:r w:rsidRPr="006B37CC">
        <w:rPr>
          <w:rFonts w:eastAsiaTheme="minorEastAsia"/>
          <w:b/>
          <w:lang w:val="en-US" w:eastAsia="zh-CN"/>
        </w:rPr>
        <w:t xml:space="preserve"> </w:t>
      </w:r>
      <w:r>
        <w:rPr>
          <w:rFonts w:eastAsiaTheme="minorEastAsia"/>
          <w:b/>
          <w:lang w:val="en-US" w:eastAsia="zh-CN"/>
        </w:rPr>
        <w:t xml:space="preserve">For LTM events with beam-level measurement </w:t>
      </w:r>
      <w:r w:rsidR="00EE0B40">
        <w:rPr>
          <w:rFonts w:eastAsiaTheme="minorEastAsia"/>
          <w:b/>
          <w:lang w:val="en-US" w:eastAsia="zh-CN"/>
        </w:rPr>
        <w:t xml:space="preserve">of candidate cell </w:t>
      </w:r>
      <w:r>
        <w:rPr>
          <w:rFonts w:eastAsiaTheme="minorEastAsia"/>
          <w:b/>
          <w:lang w:val="en-US" w:eastAsia="zh-CN"/>
        </w:rPr>
        <w:t>as triggering quantity, the applicable beam of the candidate cell is the best beam of that cell.</w:t>
      </w:r>
    </w:p>
    <w:p w14:paraId="267E8044" w14:textId="77D653DF" w:rsidR="00632F14" w:rsidRDefault="00632F14" w:rsidP="000B0347">
      <w:pPr>
        <w:pStyle w:val="3"/>
        <w:rPr>
          <w:rFonts w:eastAsia="宋体"/>
          <w:lang w:eastAsia="zh-CN"/>
        </w:rPr>
      </w:pPr>
      <w:r>
        <w:rPr>
          <w:rFonts w:eastAsia="宋体"/>
          <w:lang w:eastAsia="zh-CN"/>
        </w:rPr>
        <w:t>2.</w:t>
      </w:r>
      <w:r w:rsidR="000F4B20">
        <w:rPr>
          <w:rFonts w:eastAsia="宋体"/>
          <w:lang w:eastAsia="zh-CN"/>
        </w:rPr>
        <w:t>2</w:t>
      </w:r>
      <w:r>
        <w:rPr>
          <w:rFonts w:eastAsia="宋体"/>
          <w:lang w:eastAsia="zh-CN"/>
        </w:rPr>
        <w:t>.</w:t>
      </w:r>
      <w:r w:rsidR="008B3954">
        <w:rPr>
          <w:rFonts w:eastAsia="宋体"/>
          <w:lang w:eastAsia="zh-CN"/>
        </w:rPr>
        <w:t>3</w:t>
      </w:r>
      <w:r>
        <w:rPr>
          <w:rFonts w:eastAsia="宋体"/>
          <w:lang w:eastAsia="zh-CN"/>
        </w:rPr>
        <w:tab/>
      </w:r>
      <w:r w:rsidRPr="00BD1243">
        <w:rPr>
          <w:rFonts w:eastAsia="宋体"/>
          <w:lang w:eastAsia="zh-CN"/>
        </w:rPr>
        <w:t>Cell</w:t>
      </w:r>
      <w:r w:rsidR="00636C27">
        <w:rPr>
          <w:rFonts w:eastAsia="宋体"/>
          <w:lang w:eastAsia="zh-CN"/>
        </w:rPr>
        <w:t>-</w:t>
      </w:r>
      <w:r w:rsidRPr="00BD1243">
        <w:rPr>
          <w:rFonts w:eastAsia="宋体"/>
          <w:lang w:eastAsia="zh-CN"/>
        </w:rPr>
        <w:t>level</w:t>
      </w:r>
      <w:r w:rsidR="00636C27">
        <w:rPr>
          <w:rFonts w:eastAsia="宋体"/>
          <w:lang w:eastAsia="zh-CN"/>
        </w:rPr>
        <w:t xml:space="preserve"> measurement</w:t>
      </w:r>
      <w:r w:rsidRPr="00BD1243">
        <w:rPr>
          <w:rFonts w:eastAsia="宋体"/>
          <w:lang w:eastAsia="zh-CN"/>
        </w:rPr>
        <w:t xml:space="preserve"> as LTM </w:t>
      </w:r>
      <w:r w:rsidR="007A3A0A">
        <w:rPr>
          <w:rFonts w:eastAsia="宋体"/>
          <w:lang w:eastAsia="zh-CN"/>
        </w:rPr>
        <w:t xml:space="preserve">event </w:t>
      </w:r>
      <w:r w:rsidRPr="00BD1243">
        <w:rPr>
          <w:rFonts w:eastAsia="宋体"/>
          <w:lang w:eastAsia="zh-CN"/>
        </w:rPr>
        <w:t>triggering quantity</w:t>
      </w:r>
    </w:p>
    <w:p w14:paraId="1E5BD0D3" w14:textId="451EB7DC" w:rsidR="001B582E" w:rsidRPr="001B5695" w:rsidRDefault="001B582E" w:rsidP="001B582E">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measurement enhancements for LTM:</w:t>
      </w:r>
    </w:p>
    <w:p w14:paraId="4366F383" w14:textId="77777777" w:rsidR="001B582E" w:rsidRDefault="001B582E" w:rsidP="001B582E">
      <w:pPr>
        <w:pStyle w:val="Doc-text2"/>
        <w:pBdr>
          <w:top w:val="single" w:sz="4" w:space="1" w:color="auto"/>
          <w:left w:val="single" w:sz="4" w:space="4" w:color="auto"/>
          <w:bottom w:val="single" w:sz="4" w:space="1" w:color="auto"/>
          <w:right w:val="single" w:sz="4" w:space="4" w:color="auto"/>
        </w:pBdr>
      </w:pPr>
      <w:r>
        <w:rPr>
          <w:lang w:val="en-US"/>
        </w:rPr>
        <w:t xml:space="preserve">2. </w:t>
      </w:r>
      <w:r>
        <w:rPr>
          <w:lang w:val="en-US"/>
        </w:rPr>
        <w:tab/>
      </w:r>
      <w:r w:rsidRPr="00C62F42">
        <w:t xml:space="preserve">For event triggered L1 measurement, </w:t>
      </w:r>
      <w:r>
        <w:t xml:space="preserve">use of </w:t>
      </w:r>
      <w:r w:rsidRPr="00C62F42">
        <w:t>beam level measurement resul</w:t>
      </w:r>
      <w:r>
        <w:t>t for event evaluation is baseline. FFS for the cell level measurement.</w:t>
      </w:r>
    </w:p>
    <w:p w14:paraId="5F98BFA8" w14:textId="0B79ABD6" w:rsidR="001B582E" w:rsidRDefault="001B582E" w:rsidP="001B582E">
      <w:pPr>
        <w:pStyle w:val="afc"/>
        <w:widowControl/>
        <w:spacing w:after="180"/>
        <w:jc w:val="left"/>
        <w:rPr>
          <w:rFonts w:ascii="Times New Roman" w:eastAsia="等线" w:hAnsi="Times New Roman"/>
          <w:kern w:val="0"/>
          <w:sz w:val="20"/>
          <w:szCs w:val="20"/>
        </w:rPr>
      </w:pPr>
      <w:r>
        <w:rPr>
          <w:rFonts w:ascii="Times New Roman" w:eastAsia="等线" w:hAnsi="Times New Roman" w:hint="eastAsia"/>
          <w:kern w:val="0"/>
          <w:sz w:val="20"/>
          <w:szCs w:val="20"/>
        </w:rPr>
        <w:t>I</w:t>
      </w:r>
      <w:r>
        <w:rPr>
          <w:rFonts w:ascii="Times New Roman" w:eastAsia="等线" w:hAnsi="Times New Roman"/>
          <w:kern w:val="0"/>
          <w:sz w:val="20"/>
          <w:szCs w:val="20"/>
        </w:rPr>
        <w:t xml:space="preserve">nRAN2#126, </w:t>
      </w:r>
      <w:r w:rsidR="007A3A0A">
        <w:rPr>
          <w:rFonts w:ascii="Times New Roman" w:eastAsia="等线" w:hAnsi="Times New Roman"/>
          <w:kern w:val="0"/>
          <w:sz w:val="20"/>
          <w:szCs w:val="20"/>
        </w:rPr>
        <w:t>using</w:t>
      </w:r>
      <w:r>
        <w:rPr>
          <w:rFonts w:ascii="Times New Roman" w:eastAsia="等线" w:hAnsi="Times New Roman"/>
          <w:kern w:val="0"/>
          <w:sz w:val="20"/>
          <w:szCs w:val="20"/>
        </w:rPr>
        <w:t xml:space="preserve"> beam level measurement</w:t>
      </w:r>
      <w:r w:rsidR="007A3A0A">
        <w:rPr>
          <w:rFonts w:ascii="Times New Roman" w:eastAsia="等线" w:hAnsi="Times New Roman"/>
          <w:kern w:val="0"/>
          <w:sz w:val="20"/>
          <w:szCs w:val="20"/>
        </w:rPr>
        <w:t>s as LTM event triggering quantity</w:t>
      </w:r>
      <w:r>
        <w:rPr>
          <w:rFonts w:ascii="Times New Roman" w:eastAsia="等线" w:hAnsi="Times New Roman"/>
          <w:kern w:val="0"/>
          <w:sz w:val="20"/>
          <w:szCs w:val="20"/>
        </w:rPr>
        <w:t xml:space="preserve"> </w:t>
      </w:r>
      <w:r w:rsidR="007A3A0A">
        <w:rPr>
          <w:rFonts w:ascii="Times New Roman" w:eastAsia="等线" w:hAnsi="Times New Roman"/>
          <w:kern w:val="0"/>
          <w:sz w:val="20"/>
          <w:szCs w:val="20"/>
        </w:rPr>
        <w:t>was</w:t>
      </w:r>
      <w:r>
        <w:rPr>
          <w:rFonts w:ascii="Times New Roman" w:eastAsia="等线" w:hAnsi="Times New Roman"/>
          <w:kern w:val="0"/>
          <w:sz w:val="20"/>
          <w:szCs w:val="20"/>
        </w:rPr>
        <w:t xml:space="preserve"> agreed, </w:t>
      </w:r>
      <w:r w:rsidR="007A3A0A">
        <w:rPr>
          <w:rFonts w:ascii="Times New Roman" w:eastAsia="等线" w:hAnsi="Times New Roman"/>
          <w:kern w:val="0"/>
          <w:sz w:val="20"/>
          <w:szCs w:val="20"/>
        </w:rPr>
        <w:t>but</w:t>
      </w:r>
      <w:r>
        <w:rPr>
          <w:rFonts w:ascii="Times New Roman" w:eastAsia="等线" w:hAnsi="Times New Roman"/>
          <w:kern w:val="0"/>
          <w:sz w:val="20"/>
          <w:szCs w:val="20"/>
        </w:rPr>
        <w:t xml:space="preserve"> </w:t>
      </w:r>
      <w:r w:rsidR="003039BD">
        <w:rPr>
          <w:rFonts w:ascii="Times New Roman" w:eastAsia="等线" w:hAnsi="Times New Roman"/>
          <w:kern w:val="0"/>
          <w:sz w:val="20"/>
          <w:szCs w:val="20"/>
        </w:rPr>
        <w:t xml:space="preserve">whether </w:t>
      </w:r>
      <w:r>
        <w:rPr>
          <w:rFonts w:ascii="Times New Roman" w:eastAsia="等线" w:hAnsi="Times New Roman"/>
          <w:kern w:val="0"/>
          <w:sz w:val="20"/>
          <w:szCs w:val="20"/>
        </w:rPr>
        <w:t>cell level measurement</w:t>
      </w:r>
      <w:r w:rsidR="003039BD">
        <w:rPr>
          <w:rFonts w:ascii="Times New Roman" w:eastAsia="等线" w:hAnsi="Times New Roman"/>
          <w:kern w:val="0"/>
          <w:sz w:val="20"/>
          <w:szCs w:val="20"/>
        </w:rPr>
        <w:t xml:space="preserve"> can </w:t>
      </w:r>
      <w:r w:rsidR="003A1749">
        <w:rPr>
          <w:rFonts w:ascii="Times New Roman" w:eastAsia="等线" w:hAnsi="Times New Roman"/>
          <w:kern w:val="0"/>
          <w:sz w:val="20"/>
          <w:szCs w:val="20"/>
        </w:rPr>
        <w:t xml:space="preserve">also </w:t>
      </w:r>
      <w:r w:rsidR="003039BD">
        <w:rPr>
          <w:rFonts w:ascii="Times New Roman" w:eastAsia="等线" w:hAnsi="Times New Roman"/>
          <w:kern w:val="0"/>
          <w:sz w:val="20"/>
          <w:szCs w:val="20"/>
        </w:rPr>
        <w:t>be the triggering quantity</w:t>
      </w:r>
      <w:r w:rsidR="007A3A0A">
        <w:rPr>
          <w:rFonts w:ascii="Times New Roman" w:eastAsia="等线" w:hAnsi="Times New Roman"/>
          <w:kern w:val="0"/>
          <w:sz w:val="20"/>
          <w:szCs w:val="20"/>
        </w:rPr>
        <w:t xml:space="preserve"> is FFS</w:t>
      </w:r>
      <w:r>
        <w:rPr>
          <w:rFonts w:ascii="Times New Roman" w:eastAsia="等线" w:hAnsi="Times New Roman"/>
          <w:kern w:val="0"/>
          <w:sz w:val="20"/>
          <w:szCs w:val="20"/>
        </w:rPr>
        <w:t>.</w:t>
      </w:r>
    </w:p>
    <w:p w14:paraId="2041FB8B" w14:textId="5C41B396" w:rsidR="001B582E" w:rsidRDefault="001B582E" w:rsidP="00226740">
      <w:pPr>
        <w:jc w:val="center"/>
        <w:rPr>
          <w:noProof/>
        </w:rPr>
      </w:pPr>
      <w:r w:rsidRPr="00C57EBD">
        <w:rPr>
          <w:noProof/>
        </w:rPr>
        <w:object w:dxaOrig="11984" w:dyaOrig="5887" w14:anchorId="472AC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21.75pt" o:ole="">
            <v:imagedata r:id="rId10" o:title=""/>
          </v:shape>
          <o:OLEObject Type="Embed" ProgID="Visio.Drawing.11" ShapeID="_x0000_i1025" DrawAspect="Content" ObjectID="_1784708335" r:id="rId11"/>
        </w:object>
      </w:r>
    </w:p>
    <w:p w14:paraId="348D58F2" w14:textId="38CA81E5" w:rsidR="001B582E" w:rsidRPr="00F33D96" w:rsidRDefault="001B582E" w:rsidP="001B582E">
      <w:pPr>
        <w:pStyle w:val="afc"/>
        <w:widowControl/>
        <w:spacing w:after="180"/>
        <w:jc w:val="center"/>
        <w:rPr>
          <w:rFonts w:ascii="Times New Roman" w:eastAsia="等线" w:hAnsi="Times New Roman"/>
          <w:i/>
          <w:iCs/>
          <w:kern w:val="0"/>
          <w:sz w:val="20"/>
          <w:szCs w:val="20"/>
        </w:rPr>
      </w:pPr>
      <w:r w:rsidRPr="00BD1243">
        <w:rPr>
          <w:rFonts w:ascii="Times New Roman" w:hAnsi="Times New Roman"/>
          <w:i/>
          <w:iCs/>
          <w:noProof/>
          <w:sz w:val="20"/>
          <w:szCs w:val="20"/>
        </w:rPr>
        <w:t xml:space="preserve">Figure </w:t>
      </w:r>
      <w:r w:rsidR="00492B8E">
        <w:rPr>
          <w:rFonts w:ascii="Times New Roman" w:hAnsi="Times New Roman"/>
          <w:i/>
          <w:iCs/>
          <w:noProof/>
          <w:sz w:val="20"/>
          <w:szCs w:val="20"/>
        </w:rPr>
        <w:t>2</w:t>
      </w:r>
      <w:r w:rsidRPr="00BD1243">
        <w:rPr>
          <w:rFonts w:ascii="Times New Roman" w:hAnsi="Times New Roman"/>
          <w:i/>
          <w:iCs/>
          <w:noProof/>
          <w:sz w:val="20"/>
          <w:szCs w:val="20"/>
        </w:rPr>
        <w:t xml:space="preserve">: General framework for </w:t>
      </w:r>
      <w:r w:rsidR="002F11D3">
        <w:rPr>
          <w:rFonts w:ascii="Times New Roman" w:hAnsi="Times New Roman"/>
          <w:i/>
          <w:iCs/>
          <w:noProof/>
          <w:sz w:val="20"/>
          <w:szCs w:val="20"/>
        </w:rPr>
        <w:t xml:space="preserve">L3 </w:t>
      </w:r>
      <w:r w:rsidRPr="00BD1243">
        <w:rPr>
          <w:rFonts w:ascii="Times New Roman" w:hAnsi="Times New Roman"/>
          <w:i/>
          <w:iCs/>
          <w:noProof/>
          <w:sz w:val="20"/>
          <w:szCs w:val="20"/>
        </w:rPr>
        <w:t>mobility measurement</w:t>
      </w:r>
    </w:p>
    <w:p w14:paraId="1846EAFB" w14:textId="77777777" w:rsidR="00FE541B" w:rsidRDefault="004D17CF" w:rsidP="00A1225C">
      <w:pPr>
        <w:rPr>
          <w:rFonts w:eastAsia="等线"/>
        </w:rPr>
      </w:pPr>
      <w:r>
        <w:rPr>
          <w:rFonts w:eastAsia="等线"/>
          <w:lang w:eastAsia="zh-CN"/>
        </w:rPr>
        <w:t xml:space="preserve">In </w:t>
      </w:r>
      <w:r w:rsidR="005702BC">
        <w:rPr>
          <w:rFonts w:eastAsia="等线"/>
          <w:lang w:eastAsia="zh-CN"/>
        </w:rPr>
        <w:t xml:space="preserve">the legacy </w:t>
      </w:r>
      <w:r w:rsidR="007A3A0A">
        <w:rPr>
          <w:rFonts w:eastAsia="等线"/>
          <w:lang w:eastAsia="zh-CN"/>
        </w:rPr>
        <w:t>L3 measurements</w:t>
      </w:r>
      <w:r>
        <w:rPr>
          <w:rFonts w:eastAsia="等线"/>
          <w:lang w:eastAsia="zh-CN"/>
        </w:rPr>
        <w:t xml:space="preserve">, as shown in Fig.2, the cell level measurement </w:t>
      </w:r>
      <w:r w:rsidR="007A3A0A">
        <w:rPr>
          <w:rFonts w:eastAsia="等线"/>
          <w:lang w:eastAsia="zh-CN"/>
        </w:rPr>
        <w:t xml:space="preserve">result </w:t>
      </w:r>
      <w:r>
        <w:rPr>
          <w:rFonts w:eastAsia="等线"/>
          <w:lang w:eastAsia="zh-CN"/>
        </w:rPr>
        <w:t>is obtained from the beam level measurement</w:t>
      </w:r>
      <w:r w:rsidR="007A3A0A">
        <w:rPr>
          <w:rFonts w:eastAsia="等线"/>
          <w:lang w:eastAsia="zh-CN"/>
        </w:rPr>
        <w:t xml:space="preserve"> result</w:t>
      </w:r>
      <w:r>
        <w:rPr>
          <w:rFonts w:eastAsia="等线"/>
          <w:lang w:eastAsia="zh-CN"/>
        </w:rPr>
        <w:t>s by beam consolidation</w:t>
      </w:r>
      <w:r w:rsidR="00691C09">
        <w:rPr>
          <w:rFonts w:eastAsia="等线"/>
          <w:lang w:eastAsia="zh-CN"/>
        </w:rPr>
        <w:t>/selection</w:t>
      </w:r>
      <w:r w:rsidR="00905D40">
        <w:rPr>
          <w:rFonts w:eastAsia="等线"/>
          <w:lang w:eastAsia="zh-CN"/>
        </w:rPr>
        <w:t xml:space="preserve">. </w:t>
      </w:r>
      <w:r w:rsidR="001B582E" w:rsidRPr="007F6C58">
        <w:rPr>
          <w:rFonts w:eastAsia="等线"/>
        </w:rPr>
        <w:t>Th</w:t>
      </w:r>
      <w:r w:rsidR="00905D40">
        <w:rPr>
          <w:rFonts w:eastAsia="等线"/>
        </w:rPr>
        <w:t>is</w:t>
      </w:r>
      <w:r w:rsidR="001B582E" w:rsidRPr="007F6C58">
        <w:rPr>
          <w:rFonts w:eastAsia="等线"/>
        </w:rPr>
        <w:t xml:space="preserve"> </w:t>
      </w:r>
      <w:r w:rsidR="00905D40">
        <w:rPr>
          <w:rFonts w:eastAsia="等线"/>
        </w:rPr>
        <w:t xml:space="preserve">together with L3 filtering </w:t>
      </w:r>
      <w:r w:rsidR="001B582E" w:rsidRPr="007F6C58">
        <w:rPr>
          <w:rFonts w:eastAsia="等线"/>
        </w:rPr>
        <w:t>result</w:t>
      </w:r>
      <w:r w:rsidR="00905D40">
        <w:rPr>
          <w:rFonts w:eastAsia="等线"/>
        </w:rPr>
        <w:t>s</w:t>
      </w:r>
      <w:r w:rsidR="001B582E" w:rsidRPr="007F6C58">
        <w:rPr>
          <w:rFonts w:eastAsia="等线"/>
        </w:rPr>
        <w:t xml:space="preserve"> in more reliable and stable </w:t>
      </w:r>
      <w:r w:rsidR="006426F9">
        <w:rPr>
          <w:rFonts w:eastAsia="等线"/>
        </w:rPr>
        <w:t xml:space="preserve">measurement report </w:t>
      </w:r>
      <w:r w:rsidR="001B582E" w:rsidRPr="007F6C58">
        <w:rPr>
          <w:rFonts w:eastAsia="等线"/>
        </w:rPr>
        <w:t xml:space="preserve">triggering </w:t>
      </w:r>
      <w:r w:rsidR="00C7561B">
        <w:rPr>
          <w:rFonts w:eastAsia="等线"/>
        </w:rPr>
        <w:t xml:space="preserve">as </w:t>
      </w:r>
      <w:r w:rsidR="001B582E" w:rsidRPr="007F6C58">
        <w:rPr>
          <w:rFonts w:eastAsia="等线"/>
        </w:rPr>
        <w:t xml:space="preserve">compared to relying solely on </w:t>
      </w:r>
      <w:r w:rsidR="00905D40">
        <w:rPr>
          <w:rFonts w:eastAsia="等线"/>
        </w:rPr>
        <w:t>the</w:t>
      </w:r>
      <w:r w:rsidR="001B582E" w:rsidRPr="007F6C58">
        <w:rPr>
          <w:rFonts w:eastAsia="等线"/>
        </w:rPr>
        <w:t xml:space="preserve"> current </w:t>
      </w:r>
      <w:r w:rsidR="00905D40">
        <w:rPr>
          <w:rFonts w:eastAsia="等线"/>
        </w:rPr>
        <w:t xml:space="preserve">best </w:t>
      </w:r>
      <w:r w:rsidR="001B582E" w:rsidRPr="007F6C58">
        <w:rPr>
          <w:rFonts w:eastAsia="等线"/>
        </w:rPr>
        <w:t>beam</w:t>
      </w:r>
      <w:r w:rsidR="00907F29">
        <w:rPr>
          <w:rFonts w:eastAsia="等线"/>
        </w:rPr>
        <w:t xml:space="preserve">, </w:t>
      </w:r>
      <w:r w:rsidR="00C7561B">
        <w:rPr>
          <w:rFonts w:eastAsia="等线"/>
        </w:rPr>
        <w:t xml:space="preserve">in order to avoid ping-pong. </w:t>
      </w:r>
    </w:p>
    <w:p w14:paraId="79749E0A" w14:textId="61F1E765" w:rsidR="00C7561B" w:rsidRDefault="00C7561B" w:rsidP="00A1225C">
      <w:pPr>
        <w:rPr>
          <w:rFonts w:eastAsia="等线"/>
        </w:rPr>
      </w:pPr>
      <w:r>
        <w:rPr>
          <w:rFonts w:eastAsia="等线"/>
        </w:rPr>
        <w:lastRenderedPageBreak/>
        <w:t>For intra-CU LTM, if RACH-less LTM cell switch is used and RLC is not re-established (intra-DU case), only HARQ operation is interrupted and if RLC is re-established,</w:t>
      </w:r>
      <w:r w:rsidR="00DC1DBF">
        <w:rPr>
          <w:rFonts w:eastAsia="等线"/>
        </w:rPr>
        <w:t xml:space="preserve"> PDCP data recovery is triggered by the unchanged CU.</w:t>
      </w:r>
    </w:p>
    <w:p w14:paraId="2D99F90F" w14:textId="04F7ABA4" w:rsidR="001B582E" w:rsidRDefault="004B4EC9" w:rsidP="00A1225C">
      <w:pPr>
        <w:rPr>
          <w:rFonts w:eastAsia="等线"/>
        </w:rPr>
      </w:pPr>
      <w:r>
        <w:rPr>
          <w:rFonts w:eastAsia="等线"/>
        </w:rPr>
        <w:t>A</w:t>
      </w:r>
      <w:r w:rsidR="00DC1DBF">
        <w:rPr>
          <w:rFonts w:eastAsia="等线"/>
        </w:rPr>
        <w:t xml:space="preserve">t </w:t>
      </w:r>
      <w:r w:rsidR="001B582E" w:rsidRPr="006C62EE">
        <w:rPr>
          <w:rFonts w:eastAsia="等线"/>
        </w:rPr>
        <w:t xml:space="preserve">inter-CU </w:t>
      </w:r>
      <w:r w:rsidR="00DC1DBF">
        <w:rPr>
          <w:rFonts w:eastAsia="等线"/>
        </w:rPr>
        <w:t xml:space="preserve">LTM cell switch, the MN key changes, PDCP is re-established and the RAN-CN connection is moved, which </w:t>
      </w:r>
      <w:r w:rsidR="001B582E" w:rsidRPr="006C62EE">
        <w:rPr>
          <w:rFonts w:eastAsia="等线"/>
        </w:rPr>
        <w:t xml:space="preserve">requires more time compared to intra-CU </w:t>
      </w:r>
      <w:r w:rsidR="00DC1DBF">
        <w:rPr>
          <w:rFonts w:eastAsia="等线"/>
        </w:rPr>
        <w:t xml:space="preserve">LTM and extra network signalling. Therefore, </w:t>
      </w:r>
      <w:r w:rsidR="001B582E" w:rsidRPr="00FA1A6C">
        <w:rPr>
          <w:rFonts w:eastAsia="等线"/>
        </w:rPr>
        <w:t xml:space="preserve">a more stable triggering mechanism </w:t>
      </w:r>
      <w:r w:rsidR="00DC1DBF">
        <w:rPr>
          <w:rFonts w:eastAsia="等线"/>
        </w:rPr>
        <w:t xml:space="preserve">would be desirable </w:t>
      </w:r>
      <w:r w:rsidR="001B582E" w:rsidRPr="00FA1A6C">
        <w:rPr>
          <w:rFonts w:eastAsia="等线"/>
        </w:rPr>
        <w:t xml:space="preserve">to </w:t>
      </w:r>
      <w:r w:rsidR="00DC1DBF">
        <w:rPr>
          <w:rFonts w:eastAsia="等线"/>
        </w:rPr>
        <w:t xml:space="preserve">reduce ping-pong at inter-CU LTM cell </w:t>
      </w:r>
      <w:r w:rsidR="00FA13ED">
        <w:rPr>
          <w:rFonts w:eastAsia="等线"/>
        </w:rPr>
        <w:t>switch.</w:t>
      </w:r>
      <w:r w:rsidR="001B582E" w:rsidRPr="00FA1A6C">
        <w:rPr>
          <w:rFonts w:eastAsia="等线"/>
        </w:rPr>
        <w:t xml:space="preserve"> </w:t>
      </w:r>
      <w:r w:rsidR="00905D40">
        <w:rPr>
          <w:rFonts w:eastAsia="等线"/>
        </w:rPr>
        <w:t>Using beam</w:t>
      </w:r>
      <w:r w:rsidR="00905D40" w:rsidRPr="006C62EE">
        <w:rPr>
          <w:rFonts w:eastAsia="等线"/>
        </w:rPr>
        <w:t xml:space="preserve"> </w:t>
      </w:r>
      <w:r w:rsidR="001B582E" w:rsidRPr="006C62EE">
        <w:rPr>
          <w:rFonts w:eastAsia="等线"/>
        </w:rPr>
        <w:t xml:space="preserve">consolidation </w:t>
      </w:r>
      <w:r w:rsidR="000A13F0">
        <w:rPr>
          <w:rFonts w:eastAsia="等线"/>
        </w:rPr>
        <w:t>in order to trigger reporting can</w:t>
      </w:r>
      <w:r w:rsidR="001B582E" w:rsidRPr="006C62EE">
        <w:rPr>
          <w:rFonts w:eastAsia="等线"/>
        </w:rPr>
        <w:t xml:space="preserve"> </w:t>
      </w:r>
      <w:r w:rsidR="001B582E">
        <w:rPr>
          <w:rFonts w:eastAsia="等线"/>
        </w:rPr>
        <w:t>le</w:t>
      </w:r>
      <w:r w:rsidR="00DC1DBF">
        <w:rPr>
          <w:rFonts w:eastAsia="等线"/>
        </w:rPr>
        <w:t>a</w:t>
      </w:r>
      <w:r w:rsidR="001B582E">
        <w:rPr>
          <w:rFonts w:eastAsia="等线"/>
        </w:rPr>
        <w:t xml:space="preserve">d to </w:t>
      </w:r>
      <w:r w:rsidR="000A13F0">
        <w:rPr>
          <w:rFonts w:eastAsia="等线"/>
        </w:rPr>
        <w:t>less frequent inter-CU LTM cell switch</w:t>
      </w:r>
      <w:r w:rsidR="001B582E" w:rsidRPr="006C62EE">
        <w:rPr>
          <w:rFonts w:eastAsia="等线"/>
        </w:rPr>
        <w:t>.</w:t>
      </w:r>
      <w:r w:rsidR="001B582E">
        <w:rPr>
          <w:rFonts w:eastAsia="等线"/>
        </w:rPr>
        <w:t xml:space="preserve"> </w:t>
      </w:r>
    </w:p>
    <w:p w14:paraId="5F937BC6" w14:textId="512E9539" w:rsidR="001B582E" w:rsidRPr="00BD1243" w:rsidRDefault="006A6629">
      <w:pPr>
        <w:rPr>
          <w:rFonts w:eastAsia="等线"/>
          <w:lang w:val="en-US" w:eastAsia="zh-CN"/>
        </w:rPr>
      </w:pPr>
      <w:r>
        <w:rPr>
          <w:rFonts w:eastAsia="等线"/>
          <w:lang w:val="en-US" w:eastAsia="zh-CN"/>
        </w:rPr>
        <w:t>For how to obtain the cell-level measurement of serving cell and candidate cell, we think the beam consolidation/selection procedure in the legacy L3 measurement is enough and no further change is required</w:t>
      </w:r>
      <w:r w:rsidR="00492B8E">
        <w:rPr>
          <w:rFonts w:eastAsia="等线"/>
          <w:lang w:val="en-US" w:eastAsia="zh-CN"/>
        </w:rPr>
        <w:t>.</w:t>
      </w:r>
    </w:p>
    <w:p w14:paraId="56247FD0" w14:textId="42E5C706" w:rsidR="005C133A" w:rsidRPr="00BD1243" w:rsidRDefault="005C133A" w:rsidP="00BD1243">
      <w:pPr>
        <w:rPr>
          <w:rFonts w:eastAsia="宋体"/>
          <w:b/>
          <w:bCs/>
          <w:lang w:eastAsia="zh-CN"/>
        </w:rPr>
      </w:pPr>
      <w:r w:rsidRPr="00571738">
        <w:rPr>
          <w:rFonts w:eastAsia="宋体"/>
          <w:b/>
          <w:bCs/>
          <w:i/>
          <w:iCs/>
          <w:u w:val="single"/>
          <w:lang w:eastAsia="zh-CN"/>
        </w:rPr>
        <w:t>Proposal</w:t>
      </w:r>
      <w:r w:rsidR="00571738" w:rsidRPr="00571738">
        <w:rPr>
          <w:rFonts w:eastAsia="宋体"/>
          <w:b/>
          <w:bCs/>
          <w:i/>
          <w:iCs/>
          <w:u w:val="single"/>
          <w:lang w:eastAsia="zh-CN"/>
        </w:rPr>
        <w:t>6</w:t>
      </w:r>
      <w:r w:rsidRPr="00F36BC1">
        <w:rPr>
          <w:rFonts w:eastAsia="宋体"/>
          <w:b/>
          <w:bCs/>
          <w:lang w:eastAsia="zh-CN"/>
        </w:rPr>
        <w:t>: S</w:t>
      </w:r>
      <w:r w:rsidRPr="00BD1243">
        <w:rPr>
          <w:rFonts w:eastAsia="宋体"/>
          <w:b/>
          <w:bCs/>
          <w:lang w:eastAsia="zh-CN"/>
        </w:rPr>
        <w:t xml:space="preserve">upport </w:t>
      </w:r>
      <w:r w:rsidR="00E51A92">
        <w:rPr>
          <w:rFonts w:eastAsia="宋体"/>
          <w:b/>
          <w:bCs/>
          <w:lang w:eastAsia="zh-CN"/>
        </w:rPr>
        <w:t>cell</w:t>
      </w:r>
      <w:r w:rsidRPr="00BD1243">
        <w:rPr>
          <w:rFonts w:eastAsia="宋体"/>
          <w:b/>
          <w:bCs/>
          <w:lang w:eastAsia="zh-CN"/>
        </w:rPr>
        <w:t xml:space="preserve">-level measurement as LTM event triggering quantity. </w:t>
      </w:r>
      <w:r>
        <w:rPr>
          <w:rFonts w:eastAsia="宋体"/>
          <w:b/>
          <w:bCs/>
          <w:lang w:eastAsia="zh-CN"/>
        </w:rPr>
        <w:t>Cell-level measurement is obtained from the beam-level measurement by beam consolidation as in lega</w:t>
      </w:r>
      <w:r w:rsidR="002818E2">
        <w:rPr>
          <w:rFonts w:eastAsia="宋体"/>
          <w:b/>
          <w:bCs/>
          <w:lang w:eastAsia="zh-CN"/>
        </w:rPr>
        <w:t>cy</w:t>
      </w:r>
      <w:r w:rsidR="00D34B7F">
        <w:rPr>
          <w:rFonts w:eastAsia="宋体"/>
          <w:b/>
          <w:bCs/>
          <w:lang w:eastAsia="zh-CN"/>
        </w:rPr>
        <w:t>.</w:t>
      </w:r>
    </w:p>
    <w:p w14:paraId="0F9A96EB" w14:textId="275B9EC6" w:rsidR="00580283" w:rsidRPr="00E44158" w:rsidRDefault="00580283" w:rsidP="00580283">
      <w:pPr>
        <w:pStyle w:val="2"/>
        <w:rPr>
          <w:lang w:val="en-US"/>
        </w:rPr>
      </w:pPr>
      <w:r>
        <w:rPr>
          <w:rFonts w:eastAsia="宋体"/>
          <w:lang w:eastAsia="zh-CN"/>
        </w:rPr>
        <w:t>2.</w:t>
      </w:r>
      <w:r w:rsidR="000F4B20">
        <w:rPr>
          <w:rFonts w:eastAsia="宋体"/>
          <w:lang w:eastAsia="zh-CN"/>
        </w:rPr>
        <w:t>3</w:t>
      </w:r>
      <w:r>
        <w:rPr>
          <w:rFonts w:eastAsia="宋体"/>
          <w:lang w:eastAsia="zh-CN"/>
        </w:rPr>
        <w:tab/>
      </w:r>
      <w:r w:rsidR="00BA5607">
        <w:rPr>
          <w:rFonts w:eastAsia="宋体"/>
          <w:lang w:eastAsia="zh-CN"/>
        </w:rPr>
        <w:t>Spec m</w:t>
      </w:r>
      <w:r>
        <w:rPr>
          <w:rFonts w:eastAsia="宋体"/>
          <w:lang w:eastAsia="zh-CN"/>
        </w:rPr>
        <w:t>odelling</w:t>
      </w:r>
      <w:r w:rsidR="00BA5607">
        <w:rPr>
          <w:rFonts w:eastAsia="宋体"/>
          <w:lang w:eastAsia="zh-CN"/>
        </w:rPr>
        <w:t xml:space="preserve"> of event-triggered </w:t>
      </w:r>
      <w:r w:rsidR="00CC717E">
        <w:rPr>
          <w:rFonts w:eastAsia="宋体"/>
          <w:lang w:eastAsia="zh-CN"/>
        </w:rPr>
        <w:t xml:space="preserve">L1/2 </w:t>
      </w:r>
      <w:r w:rsidR="00BA5607">
        <w:rPr>
          <w:rFonts w:eastAsia="宋体"/>
          <w:lang w:eastAsia="zh-CN"/>
        </w:rPr>
        <w:t>report</w:t>
      </w:r>
      <w:r w:rsidR="00152147">
        <w:rPr>
          <w:rFonts w:eastAsia="宋体"/>
          <w:lang w:eastAsia="zh-CN"/>
        </w:rPr>
        <w:t>ing</w:t>
      </w:r>
    </w:p>
    <w:p w14:paraId="590255ED" w14:textId="60172481" w:rsidR="006D0319" w:rsidRDefault="00972BB3" w:rsidP="006D0319">
      <w:pPr>
        <w:rPr>
          <w:rFonts w:eastAsia="等线"/>
          <w:lang w:eastAsia="zh-CN"/>
        </w:rPr>
      </w:pPr>
      <w:r>
        <w:rPr>
          <w:rFonts w:eastAsia="等线"/>
          <w:lang w:val="en-US" w:eastAsia="zh-CN"/>
        </w:rPr>
        <w:t>At</w:t>
      </w:r>
      <w:r w:rsidR="00312102" w:rsidRPr="00312102">
        <w:rPr>
          <w:rFonts w:eastAsia="等线"/>
          <w:lang w:val="en-US" w:eastAsia="zh-CN"/>
        </w:rPr>
        <w:t xml:space="preserve"> RAN1#117, </w:t>
      </w:r>
      <w:r w:rsidR="00CA5A02">
        <w:rPr>
          <w:rFonts w:eastAsia="等线"/>
          <w:lang w:val="en-US" w:eastAsia="zh-CN"/>
        </w:rPr>
        <w:t>in Rel-19 MIMO discussion</w:t>
      </w:r>
      <w:r>
        <w:rPr>
          <w:rFonts w:eastAsia="等线"/>
          <w:lang w:val="en-US" w:eastAsia="zh-CN"/>
        </w:rPr>
        <w:t>s</w:t>
      </w:r>
      <w:r w:rsidR="00CA5A02">
        <w:rPr>
          <w:rFonts w:eastAsia="等线"/>
          <w:lang w:val="en-US" w:eastAsia="zh-CN"/>
        </w:rPr>
        <w:t xml:space="preserve">, </w:t>
      </w:r>
      <w:r w:rsidR="00EF00A6">
        <w:rPr>
          <w:rFonts w:eastAsia="等线"/>
          <w:lang w:val="en-US" w:eastAsia="zh-CN"/>
        </w:rPr>
        <w:t xml:space="preserve">the following has been agreed </w:t>
      </w:r>
      <w:r w:rsidR="000D35F0">
        <w:rPr>
          <w:rFonts w:eastAsia="等线"/>
          <w:lang w:val="en-US" w:eastAsia="zh-CN"/>
        </w:rPr>
        <w:t>for the</w:t>
      </w:r>
      <w:r w:rsidR="00EF00A6">
        <w:rPr>
          <w:rFonts w:eastAsia="等线"/>
          <w:lang w:val="en-US" w:eastAsia="zh-CN"/>
        </w:rPr>
        <w:t xml:space="preserve"> event evaluation</w:t>
      </w:r>
      <w:r w:rsidR="00D72FAC">
        <w:rPr>
          <w:rFonts w:eastAsia="等线"/>
          <w:lang w:val="en-US" w:eastAsia="zh-CN"/>
        </w:rPr>
        <w:t>: MIMO measurement report is triggered when the condition is satisfied more than M times during a time window</w:t>
      </w:r>
      <w:r w:rsidR="00312102" w:rsidRPr="00312102">
        <w:rPr>
          <w:rFonts w:eastAsia="等线"/>
          <w:lang w:val="en-US" w:eastAsia="zh-CN"/>
        </w:rPr>
        <w:t>.</w:t>
      </w:r>
    </w:p>
    <w:tbl>
      <w:tblPr>
        <w:tblStyle w:val="af5"/>
        <w:tblW w:w="0" w:type="auto"/>
        <w:tblLook w:val="04A0" w:firstRow="1" w:lastRow="0" w:firstColumn="1" w:lastColumn="0" w:noHBand="0" w:noVBand="1"/>
      </w:tblPr>
      <w:tblGrid>
        <w:gridCol w:w="9631"/>
      </w:tblGrid>
      <w:tr w:rsidR="007B2831" w14:paraId="1061CA9A" w14:textId="77777777" w:rsidTr="007B2831">
        <w:tc>
          <w:tcPr>
            <w:tcW w:w="9631" w:type="dxa"/>
          </w:tcPr>
          <w:p w14:paraId="1B9216CF" w14:textId="77777777" w:rsidR="007B2831" w:rsidRPr="007B2831" w:rsidRDefault="007B2831" w:rsidP="007B2831">
            <w:pPr>
              <w:overflowPunct/>
              <w:autoSpaceDE/>
              <w:autoSpaceDN/>
              <w:adjustRightInd/>
              <w:spacing w:after="0"/>
              <w:textAlignment w:val="auto"/>
              <w:rPr>
                <w:rFonts w:eastAsia="宋体"/>
                <w:szCs w:val="24"/>
                <w:lang w:val="en-US" w:eastAsia="zh-CN"/>
              </w:rPr>
            </w:pPr>
            <w:r w:rsidRPr="007B2831">
              <w:rPr>
                <w:rFonts w:eastAsia="宋体"/>
                <w:b/>
                <w:bCs/>
                <w:color w:val="1D1D1A"/>
                <w:kern w:val="24"/>
                <w:szCs w:val="24"/>
                <w:highlight w:val="green"/>
                <w:lang w:eastAsia="zh-CN"/>
              </w:rPr>
              <w:t>Agreement</w:t>
            </w:r>
          </w:p>
          <w:p w14:paraId="4E81C0CA" w14:textId="77777777" w:rsidR="007B2831" w:rsidRPr="007B2831" w:rsidRDefault="007B2831" w:rsidP="007B2831">
            <w:pPr>
              <w:overflowPunct/>
              <w:autoSpaceDE/>
              <w:autoSpaceDN/>
              <w:adjustRightInd/>
              <w:spacing w:after="0"/>
              <w:textAlignment w:val="auto"/>
              <w:rPr>
                <w:rFonts w:eastAsia="宋体"/>
                <w:szCs w:val="24"/>
                <w:lang w:val="en-US" w:eastAsia="zh-CN"/>
              </w:rPr>
            </w:pPr>
            <w:r w:rsidRPr="007B2831">
              <w:rPr>
                <w:rFonts w:eastAsia="宋体"/>
                <w:color w:val="1D1D1A"/>
                <w:kern w:val="24"/>
                <w:szCs w:val="24"/>
                <w:lang w:eastAsia="zh-CN"/>
              </w:rPr>
              <w:t xml:space="preserve">Regarding </w:t>
            </w:r>
            <w:r w:rsidRPr="007B2831">
              <w:rPr>
                <w:rFonts w:eastAsia="宋体"/>
                <w:color w:val="1D1D1A"/>
                <w:kern w:val="24"/>
                <w:szCs w:val="24"/>
                <w:highlight w:val="yellow"/>
                <w:lang w:eastAsia="zh-CN"/>
              </w:rPr>
              <w:t>the triggering event determination for Event 2</w:t>
            </w:r>
            <w:r w:rsidRPr="007B2831">
              <w:rPr>
                <w:rFonts w:eastAsia="宋体"/>
                <w:color w:val="1D1D1A"/>
                <w:kern w:val="24"/>
                <w:szCs w:val="24"/>
                <w:lang w:eastAsia="zh-CN"/>
              </w:rPr>
              <w:t>:</w:t>
            </w:r>
          </w:p>
          <w:p w14:paraId="62CDEB0F" w14:textId="77777777" w:rsidR="007B2831" w:rsidRPr="007B2831" w:rsidRDefault="007B2831" w:rsidP="007B2831">
            <w:pPr>
              <w:numPr>
                <w:ilvl w:val="0"/>
                <w:numId w:val="31"/>
              </w:numPr>
              <w:overflowPunct/>
              <w:autoSpaceDE/>
              <w:autoSpaceDN/>
              <w:adjustRightInd/>
              <w:spacing w:after="0"/>
              <w:ind w:left="1267"/>
              <w:jc w:val="both"/>
              <w:textAlignment w:val="auto"/>
              <w:rPr>
                <w:rFonts w:eastAsia="宋体"/>
                <w:szCs w:val="24"/>
                <w:lang w:val="en-US" w:eastAsia="zh-CN"/>
              </w:rPr>
            </w:pPr>
            <w:r w:rsidRPr="007B2831">
              <w:rPr>
                <w:rFonts w:eastAsia="Batang"/>
                <w:color w:val="1D1D1A"/>
                <w:kern w:val="24"/>
                <w:szCs w:val="24"/>
                <w:lang w:eastAsia="zh-CN"/>
              </w:rPr>
              <w:t>If within a time window (which is configurable), the number of Event-2 instance(s) for at least one same new beam is greater than or equal to a configurable number M, UE initiated beam report occurs.</w:t>
            </w:r>
          </w:p>
          <w:p w14:paraId="10BF8AF3" w14:textId="77777777" w:rsidR="007B2831" w:rsidRPr="007B2831" w:rsidRDefault="007B2831" w:rsidP="007B2831">
            <w:pPr>
              <w:numPr>
                <w:ilvl w:val="1"/>
                <w:numId w:val="31"/>
              </w:numPr>
              <w:overflowPunct/>
              <w:autoSpaceDE/>
              <w:autoSpaceDN/>
              <w:adjustRightInd/>
              <w:spacing w:after="0"/>
              <w:ind w:left="2606"/>
              <w:jc w:val="both"/>
              <w:textAlignment w:val="auto"/>
              <w:rPr>
                <w:rFonts w:eastAsia="宋体"/>
                <w:szCs w:val="24"/>
                <w:lang w:val="en-US" w:eastAsia="zh-CN"/>
              </w:rPr>
            </w:pPr>
            <w:r w:rsidRPr="007B2831">
              <w:rPr>
                <w:rFonts w:eastAsia="Batang"/>
                <w:color w:val="1D1D1A"/>
                <w:kern w:val="24"/>
                <w:szCs w:val="24"/>
                <w:lang w:eastAsia="zh-CN"/>
              </w:rPr>
              <w:t>Note: Event-2 instance for a new beam is determined if the L1-RSRP of the new beam becomes a threshold value better than the current beam</w:t>
            </w:r>
          </w:p>
          <w:p w14:paraId="1F42405B" w14:textId="77777777" w:rsidR="007B2831" w:rsidRPr="007B2831" w:rsidRDefault="007B2831" w:rsidP="007B2831">
            <w:pPr>
              <w:overflowPunct/>
              <w:autoSpaceDE/>
              <w:autoSpaceDN/>
              <w:adjustRightInd/>
              <w:spacing w:after="0"/>
              <w:textAlignment w:val="auto"/>
              <w:rPr>
                <w:rFonts w:eastAsia="宋体"/>
                <w:szCs w:val="24"/>
                <w:lang w:val="en-US" w:eastAsia="zh-CN"/>
              </w:rPr>
            </w:pPr>
            <w:r w:rsidRPr="007B2831">
              <w:rPr>
                <w:rFonts w:eastAsia="Batang"/>
                <w:color w:val="1D1D1A"/>
                <w:kern w:val="24"/>
                <w:szCs w:val="24"/>
                <w:lang w:eastAsia="zh-CN"/>
              </w:rPr>
              <w:t>Above feature is subject to UE capability.</w:t>
            </w:r>
          </w:p>
          <w:p w14:paraId="4BAB9FC0" w14:textId="77777777" w:rsidR="007B2831" w:rsidRPr="007B2831" w:rsidRDefault="007B2831" w:rsidP="007B2831">
            <w:pPr>
              <w:numPr>
                <w:ilvl w:val="0"/>
                <w:numId w:val="32"/>
              </w:numPr>
              <w:overflowPunct/>
              <w:autoSpaceDE/>
              <w:autoSpaceDN/>
              <w:adjustRightInd/>
              <w:spacing w:after="0"/>
              <w:ind w:left="1267"/>
              <w:jc w:val="both"/>
              <w:textAlignment w:val="auto"/>
              <w:rPr>
                <w:rFonts w:eastAsia="宋体"/>
                <w:szCs w:val="24"/>
                <w:lang w:val="en-US" w:eastAsia="zh-CN"/>
              </w:rPr>
            </w:pPr>
            <w:r w:rsidRPr="007B2831">
              <w:rPr>
                <w:rFonts w:eastAsia="Batang"/>
                <w:color w:val="1D1D1A"/>
                <w:kern w:val="24"/>
                <w:szCs w:val="24"/>
                <w:lang w:eastAsia="zh-CN"/>
              </w:rPr>
              <w:t>Basic feature: Once the L1-RSRP of the new beam becomes a threshold value better than the current beam, UE initiated beam report occurs</w:t>
            </w:r>
          </w:p>
          <w:p w14:paraId="5D8D4A21" w14:textId="66BCC3FD" w:rsidR="007B2831" w:rsidRPr="007B2831" w:rsidRDefault="007B2831" w:rsidP="007B2831">
            <w:pPr>
              <w:overflowPunct/>
              <w:autoSpaceDE/>
              <w:autoSpaceDN/>
              <w:adjustRightInd/>
              <w:spacing w:after="0"/>
              <w:jc w:val="both"/>
              <w:textAlignment w:val="auto"/>
              <w:rPr>
                <w:rFonts w:ascii="宋体" w:eastAsia="宋体" w:hAnsi="宋体" w:cs="宋体"/>
                <w:szCs w:val="24"/>
                <w:lang w:val="en-US" w:eastAsia="zh-CN"/>
              </w:rPr>
            </w:pPr>
            <w:r w:rsidRPr="007B2831">
              <w:rPr>
                <w:rFonts w:eastAsia="Batang"/>
                <w:color w:val="1D1D1A"/>
                <w:kern w:val="24"/>
                <w:szCs w:val="24"/>
                <w:lang w:eastAsia="zh-CN"/>
              </w:rPr>
              <w:t>FFS: Whether the above is captured in RAN1 or RAN2 specification.</w:t>
            </w:r>
          </w:p>
        </w:tc>
      </w:tr>
    </w:tbl>
    <w:p w14:paraId="4DD4616C" w14:textId="77777777" w:rsidR="00D72FAC" w:rsidRDefault="00D72FAC" w:rsidP="00312102">
      <w:pPr>
        <w:rPr>
          <w:rFonts w:eastAsia="等线"/>
          <w:lang w:val="en-US" w:eastAsia="zh-CN"/>
        </w:rPr>
      </w:pPr>
    </w:p>
    <w:p w14:paraId="285A335A" w14:textId="169C2C19" w:rsidR="00BD5CCE" w:rsidRDefault="0064028D" w:rsidP="00312102">
      <w:r>
        <w:rPr>
          <w:rFonts w:eastAsia="等线"/>
          <w:lang w:val="en-US" w:eastAsia="zh-CN"/>
        </w:rPr>
        <w:t>T</w:t>
      </w:r>
      <w:r w:rsidR="00312102" w:rsidRPr="00312102">
        <w:rPr>
          <w:rFonts w:eastAsia="等线"/>
          <w:lang w:val="en-US" w:eastAsia="zh-CN"/>
        </w:rPr>
        <w:t xml:space="preserve">he MIMO agreement </w:t>
      </w:r>
      <w:r>
        <w:rPr>
          <w:rFonts w:eastAsia="等线"/>
          <w:lang w:val="en-US" w:eastAsia="zh-CN"/>
        </w:rPr>
        <w:t xml:space="preserve">to trigger a report </w:t>
      </w:r>
      <w:r w:rsidR="00312102" w:rsidRPr="00312102">
        <w:rPr>
          <w:rFonts w:eastAsia="等线"/>
          <w:lang w:val="en-US" w:eastAsia="zh-CN"/>
        </w:rPr>
        <w:t xml:space="preserve">include considerations </w:t>
      </w:r>
      <w:r>
        <w:rPr>
          <w:rFonts w:eastAsia="等线"/>
          <w:lang w:val="en-US" w:eastAsia="zh-CN"/>
        </w:rPr>
        <w:t>of</w:t>
      </w:r>
      <w:r w:rsidR="00312102" w:rsidRPr="00312102">
        <w:rPr>
          <w:rFonts w:eastAsia="等线"/>
          <w:lang w:val="en-US" w:eastAsia="zh-CN"/>
        </w:rPr>
        <w:t xml:space="preserve"> time window</w:t>
      </w:r>
      <w:r>
        <w:rPr>
          <w:rFonts w:eastAsia="等线"/>
          <w:lang w:val="en-US" w:eastAsia="zh-CN"/>
        </w:rPr>
        <w:t>s</w:t>
      </w:r>
      <w:r w:rsidR="00312102" w:rsidRPr="00312102">
        <w:rPr>
          <w:rFonts w:eastAsia="等线"/>
          <w:lang w:val="en-US" w:eastAsia="zh-CN"/>
        </w:rPr>
        <w:t xml:space="preserve"> and </w:t>
      </w:r>
      <w:r>
        <w:rPr>
          <w:rFonts w:eastAsia="等线"/>
          <w:lang w:val="en-US" w:eastAsia="zh-CN"/>
        </w:rPr>
        <w:t>of a</w:t>
      </w:r>
      <w:r w:rsidR="00BD5CCE">
        <w:rPr>
          <w:rFonts w:eastAsia="等线"/>
          <w:lang w:val="en-US" w:eastAsia="zh-CN"/>
        </w:rPr>
        <w:t xml:space="preserve"> </w:t>
      </w:r>
      <w:r w:rsidR="00312102" w:rsidRPr="00312102">
        <w:rPr>
          <w:rFonts w:eastAsia="等线"/>
          <w:lang w:val="en-US" w:eastAsia="zh-CN"/>
        </w:rPr>
        <w:t xml:space="preserve">number </w:t>
      </w:r>
      <w:r>
        <w:rPr>
          <w:rFonts w:eastAsia="等线"/>
          <w:lang w:val="en-US" w:eastAsia="zh-CN"/>
        </w:rPr>
        <w:t>of occu</w:t>
      </w:r>
      <w:r w:rsidR="00BD5CCE">
        <w:rPr>
          <w:rFonts w:eastAsia="等线"/>
          <w:lang w:val="en-US" w:eastAsia="zh-CN"/>
        </w:rPr>
        <w:t>r</w:t>
      </w:r>
      <w:r>
        <w:rPr>
          <w:rFonts w:eastAsia="等线"/>
          <w:lang w:val="en-US" w:eastAsia="zh-CN"/>
        </w:rPr>
        <w:t>rences</w:t>
      </w:r>
      <w:r w:rsidR="00312102" w:rsidRPr="00312102">
        <w:rPr>
          <w:rFonts w:eastAsia="等线"/>
          <w:lang w:val="en-US" w:eastAsia="zh-CN"/>
        </w:rPr>
        <w:t xml:space="preserve">. </w:t>
      </w:r>
      <w:r>
        <w:rPr>
          <w:rFonts w:eastAsia="等线"/>
          <w:lang w:val="en-US" w:eastAsia="zh-CN"/>
        </w:rPr>
        <w:t>Such mechanism</w:t>
      </w:r>
      <w:r w:rsidR="00BD5CCE">
        <w:rPr>
          <w:rFonts w:eastAsia="等线"/>
          <w:lang w:val="en-US" w:eastAsia="zh-CN"/>
        </w:rPr>
        <w:t>s</w:t>
      </w:r>
      <w:r>
        <w:rPr>
          <w:rFonts w:eastAsia="等线"/>
          <w:lang w:val="en-US" w:eastAsia="zh-CN"/>
        </w:rPr>
        <w:t xml:space="preserve"> are currently not specified in L1 specifications e.g., there are similar </w:t>
      </w:r>
      <w:r w:rsidR="00BD5CCE">
        <w:rPr>
          <w:rFonts w:eastAsia="等线"/>
          <w:lang w:val="en-US" w:eastAsia="zh-CN"/>
        </w:rPr>
        <w:t xml:space="preserve">to the </w:t>
      </w:r>
      <w:r>
        <w:rPr>
          <w:rFonts w:eastAsia="等线"/>
          <w:lang w:val="en-US" w:eastAsia="zh-CN"/>
        </w:rPr>
        <w:t xml:space="preserve">mechanisms </w:t>
      </w:r>
      <w:r w:rsidR="00BD5CCE">
        <w:rPr>
          <w:rFonts w:eastAsia="等线"/>
          <w:lang w:val="en-US" w:eastAsia="zh-CN"/>
        </w:rPr>
        <w:t>used to</w:t>
      </w:r>
      <w:r>
        <w:rPr>
          <w:rFonts w:eastAsia="等线"/>
          <w:lang w:val="en-US" w:eastAsia="zh-CN"/>
        </w:rPr>
        <w:t xml:space="preserve"> declar</w:t>
      </w:r>
      <w:r w:rsidR="00BD5CCE">
        <w:rPr>
          <w:rFonts w:eastAsia="等线"/>
          <w:lang w:val="en-US" w:eastAsia="zh-CN"/>
        </w:rPr>
        <w:t>e</w:t>
      </w:r>
      <w:r>
        <w:rPr>
          <w:rFonts w:eastAsia="等线"/>
          <w:lang w:val="en-US" w:eastAsia="zh-CN"/>
        </w:rPr>
        <w:t xml:space="preserve"> BF specified in TS 38.321 </w:t>
      </w:r>
      <w:r w:rsidR="00BD5CCE">
        <w:rPr>
          <w:rFonts w:eastAsia="等线"/>
          <w:lang w:val="en-US" w:eastAsia="zh-CN"/>
        </w:rPr>
        <w:t>or</w:t>
      </w:r>
      <w:r>
        <w:rPr>
          <w:rFonts w:eastAsia="等线"/>
          <w:lang w:val="en-US" w:eastAsia="zh-CN"/>
        </w:rPr>
        <w:t xml:space="preserve"> RLF specified in 38.331</w:t>
      </w:r>
      <w:r w:rsidR="00ED7E2F">
        <w:t>.</w:t>
      </w:r>
    </w:p>
    <w:p w14:paraId="05AFEEE8" w14:textId="021F136D" w:rsidR="00312102" w:rsidRDefault="00312102" w:rsidP="00312102">
      <w:pPr>
        <w:rPr>
          <w:rFonts w:eastAsia="等线"/>
          <w:b/>
          <w:lang w:val="en-US" w:eastAsia="zh-CN"/>
        </w:rPr>
      </w:pPr>
      <w:r w:rsidRPr="0096363D">
        <w:rPr>
          <w:rFonts w:eastAsia="等线"/>
          <w:b/>
          <w:lang w:val="en-US" w:eastAsia="zh-CN"/>
        </w:rPr>
        <w:t xml:space="preserve">Observation </w:t>
      </w:r>
      <w:r w:rsidR="006B5612">
        <w:rPr>
          <w:rFonts w:eastAsia="等线"/>
          <w:b/>
          <w:lang w:val="en-US" w:eastAsia="zh-CN"/>
        </w:rPr>
        <w:t>3</w:t>
      </w:r>
      <w:r w:rsidRPr="0096363D">
        <w:rPr>
          <w:rFonts w:eastAsia="等线"/>
          <w:b/>
          <w:lang w:val="en-US" w:eastAsia="zh-CN"/>
        </w:rPr>
        <w:t>: The event triggering</w:t>
      </w:r>
      <w:r w:rsidR="00C12BE9">
        <w:rPr>
          <w:rFonts w:eastAsia="等线"/>
          <w:b/>
          <w:lang w:val="en-US" w:eastAsia="zh-CN"/>
        </w:rPr>
        <w:t xml:space="preserve"> evaluation</w:t>
      </w:r>
      <w:r w:rsidRPr="0096363D">
        <w:rPr>
          <w:rFonts w:eastAsia="等线"/>
          <w:b/>
          <w:lang w:val="en-US" w:eastAsia="zh-CN"/>
        </w:rPr>
        <w:t xml:space="preserve"> </w:t>
      </w:r>
      <w:r w:rsidR="0064028D">
        <w:rPr>
          <w:rFonts w:eastAsia="等线"/>
          <w:b/>
          <w:lang w:val="en-US" w:eastAsia="zh-CN"/>
        </w:rPr>
        <w:t>agreed by RAN1 for</w:t>
      </w:r>
      <w:r w:rsidR="00FA1A6C" w:rsidRPr="0096363D">
        <w:rPr>
          <w:rFonts w:eastAsia="等线"/>
          <w:b/>
          <w:lang w:val="en-US" w:eastAsia="zh-CN"/>
        </w:rPr>
        <w:t xml:space="preserve"> MIMO </w:t>
      </w:r>
      <w:r w:rsidR="0064028D">
        <w:rPr>
          <w:rFonts w:eastAsia="等线"/>
          <w:b/>
          <w:lang w:val="en-US" w:eastAsia="zh-CN"/>
        </w:rPr>
        <w:t xml:space="preserve">involves time windows and counters, </w:t>
      </w:r>
      <w:r w:rsidR="001E69FA" w:rsidRPr="0096363D">
        <w:rPr>
          <w:rFonts w:eastAsia="等线"/>
          <w:b/>
          <w:lang w:val="en-US" w:eastAsia="zh-CN"/>
        </w:rPr>
        <w:t>(MAC/RRC)</w:t>
      </w:r>
      <w:r w:rsidRPr="0096363D">
        <w:rPr>
          <w:rFonts w:eastAsia="等线"/>
          <w:b/>
          <w:lang w:val="en-US" w:eastAsia="zh-CN"/>
        </w:rPr>
        <w:t>.</w:t>
      </w:r>
    </w:p>
    <w:p w14:paraId="395349F4" w14:textId="7CF70D1F" w:rsidR="004A2639" w:rsidRPr="004A2639" w:rsidRDefault="004A2639" w:rsidP="004A2639">
      <w:pPr>
        <w:pStyle w:val="3"/>
        <w:rPr>
          <w:rFonts w:eastAsia="宋体"/>
          <w:lang w:eastAsia="zh-CN"/>
        </w:rPr>
      </w:pPr>
      <w:r>
        <w:rPr>
          <w:rFonts w:eastAsia="宋体"/>
          <w:lang w:eastAsia="zh-CN"/>
        </w:rPr>
        <w:t>2.</w:t>
      </w:r>
      <w:r w:rsidR="000F4B20">
        <w:rPr>
          <w:rFonts w:eastAsia="宋体"/>
          <w:lang w:eastAsia="zh-CN"/>
        </w:rPr>
        <w:t>3</w:t>
      </w:r>
      <w:r>
        <w:rPr>
          <w:rFonts w:eastAsia="宋体"/>
          <w:lang w:eastAsia="zh-CN"/>
        </w:rPr>
        <w:t>.1</w:t>
      </w:r>
      <w:r>
        <w:rPr>
          <w:rFonts w:eastAsia="宋体"/>
          <w:lang w:eastAsia="zh-CN"/>
        </w:rPr>
        <w:tab/>
        <w:t>E</w:t>
      </w:r>
      <w:r w:rsidRPr="00BD1243">
        <w:rPr>
          <w:rFonts w:eastAsia="宋体"/>
          <w:lang w:eastAsia="zh-CN"/>
        </w:rPr>
        <w:t>valuat</w:t>
      </w:r>
      <w:r>
        <w:rPr>
          <w:rFonts w:eastAsia="宋体"/>
          <w:lang w:eastAsia="zh-CN"/>
        </w:rPr>
        <w:t>ion of</w:t>
      </w:r>
      <w:r w:rsidRPr="00BD1243">
        <w:rPr>
          <w:rFonts w:eastAsia="宋体"/>
          <w:lang w:eastAsia="zh-CN"/>
        </w:rPr>
        <w:t xml:space="preserve"> the ent</w:t>
      </w:r>
      <w:r w:rsidR="008717F9">
        <w:rPr>
          <w:rFonts w:eastAsia="宋体"/>
          <w:lang w:eastAsia="zh-CN"/>
        </w:rPr>
        <w:t xml:space="preserve">ering and </w:t>
      </w:r>
      <w:r w:rsidRPr="00BD1243">
        <w:rPr>
          <w:rFonts w:eastAsia="宋体"/>
          <w:lang w:eastAsia="zh-CN"/>
        </w:rPr>
        <w:t>leaving condition</w:t>
      </w:r>
      <w:r w:rsidR="008717F9">
        <w:rPr>
          <w:rFonts w:eastAsia="宋体"/>
          <w:lang w:eastAsia="zh-CN"/>
        </w:rPr>
        <w:t>s</w:t>
      </w:r>
    </w:p>
    <w:p w14:paraId="66A2A288" w14:textId="77777777" w:rsidR="003E0ABB" w:rsidRDefault="003E0ABB" w:rsidP="003E0ABB">
      <w:pPr>
        <w:rPr>
          <w:rFonts w:eastAsia="等线"/>
          <w:lang w:val="en-US" w:eastAsia="zh-CN"/>
        </w:rPr>
      </w:pPr>
      <w:r>
        <w:rPr>
          <w:rFonts w:eastAsia="等线"/>
          <w:lang w:val="en-US" w:eastAsia="zh-CN"/>
        </w:rPr>
        <w:t>The event-triggering procedures for LTM, we see</w:t>
      </w:r>
      <w:r w:rsidRPr="00312102">
        <w:rPr>
          <w:rFonts w:eastAsia="等线"/>
          <w:lang w:val="en-US" w:eastAsia="zh-CN"/>
        </w:rPr>
        <w:t xml:space="preserve"> two </w:t>
      </w:r>
      <w:r>
        <w:rPr>
          <w:rFonts w:eastAsia="等线"/>
          <w:lang w:val="en-US" w:eastAsia="zh-CN"/>
        </w:rPr>
        <w:t>possible</w:t>
      </w:r>
      <w:r w:rsidRPr="00312102">
        <w:rPr>
          <w:rFonts w:eastAsia="等线"/>
          <w:lang w:val="en-US" w:eastAsia="zh-CN"/>
        </w:rPr>
        <w:t xml:space="preserve"> </w:t>
      </w:r>
      <w:r>
        <w:rPr>
          <w:rFonts w:eastAsia="等线"/>
          <w:lang w:val="en-US" w:eastAsia="zh-CN"/>
        </w:rPr>
        <w:t xml:space="preserve">specification </w:t>
      </w:r>
      <w:r w:rsidRPr="00312102">
        <w:rPr>
          <w:rFonts w:eastAsia="等线"/>
          <w:lang w:val="en-US" w:eastAsia="zh-CN"/>
        </w:rPr>
        <w:t xml:space="preserve">approaches for </w:t>
      </w:r>
      <w:r>
        <w:rPr>
          <w:rFonts w:eastAsia="等线"/>
          <w:lang w:val="en-US" w:eastAsia="zh-CN"/>
        </w:rPr>
        <w:t>evaluating the entry/leaving condition</w:t>
      </w:r>
      <w:r w:rsidRPr="00312102">
        <w:rPr>
          <w:rFonts w:eastAsia="等线"/>
          <w:lang w:val="en-US" w:eastAsia="zh-CN"/>
        </w:rPr>
        <w:t xml:space="preserve">: </w:t>
      </w:r>
    </w:p>
    <w:p w14:paraId="08421EC4" w14:textId="77777777" w:rsidR="003E0ABB" w:rsidRPr="00BB5842" w:rsidRDefault="003E0ABB" w:rsidP="003E0ABB">
      <w:pPr>
        <w:pStyle w:val="B1"/>
        <w:rPr>
          <w:rFonts w:eastAsia="等线"/>
          <w:lang w:val="en-US"/>
        </w:rPr>
      </w:pPr>
      <w:r>
        <w:rPr>
          <w:rFonts w:eastAsia="等线"/>
          <w:lang w:val="en-US"/>
        </w:rPr>
        <w:t>-</w:t>
      </w:r>
      <w:r>
        <w:rPr>
          <w:rFonts w:eastAsia="等线"/>
          <w:lang w:val="en-US"/>
        </w:rPr>
        <w:tab/>
      </w:r>
      <w:r w:rsidRPr="00BB5842">
        <w:rPr>
          <w:rFonts w:eastAsia="等线" w:hint="eastAsia"/>
          <w:lang w:val="en-US"/>
        </w:rPr>
        <w:t>O</w:t>
      </w:r>
      <w:r w:rsidRPr="00BB5842">
        <w:rPr>
          <w:rFonts w:eastAsia="等线"/>
          <w:lang w:val="en-US"/>
        </w:rPr>
        <w:t>ption</w:t>
      </w:r>
      <w:r>
        <w:rPr>
          <w:rFonts w:eastAsia="等线"/>
          <w:lang w:val="en-US"/>
        </w:rPr>
        <w:t xml:space="preserve"> </w:t>
      </w:r>
      <w:r w:rsidRPr="00BB5842">
        <w:rPr>
          <w:rFonts w:eastAsia="等线"/>
          <w:lang w:val="en-US"/>
        </w:rPr>
        <w:t>1</w:t>
      </w:r>
      <w:r>
        <w:rPr>
          <w:rFonts w:eastAsia="等线"/>
          <w:lang w:val="en-US"/>
        </w:rPr>
        <w:t>:</w:t>
      </w:r>
      <w:r w:rsidRPr="00BB5842">
        <w:rPr>
          <w:rFonts w:eastAsia="等线"/>
          <w:lang w:val="en-US"/>
        </w:rPr>
        <w:t xml:space="preserve"> </w:t>
      </w:r>
      <w:r>
        <w:rPr>
          <w:rFonts w:eastAsia="等线"/>
          <w:lang w:val="en-US"/>
        </w:rPr>
        <w:t>L1</w:t>
      </w:r>
      <w:r w:rsidRPr="00BB5842">
        <w:rPr>
          <w:rFonts w:eastAsia="等线"/>
          <w:lang w:val="en-US"/>
        </w:rPr>
        <w:t xml:space="preserve"> checks the entry/leaving condition for the events and indicate</w:t>
      </w:r>
      <w:r>
        <w:rPr>
          <w:rFonts w:eastAsia="等线"/>
          <w:lang w:val="en-US"/>
        </w:rPr>
        <w:t>s</w:t>
      </w:r>
      <w:r w:rsidRPr="00BB5842">
        <w:rPr>
          <w:rFonts w:eastAsia="等线"/>
          <w:lang w:val="en-US"/>
        </w:rPr>
        <w:t xml:space="preserve"> to </w:t>
      </w:r>
      <w:r w:rsidRPr="00BB5842">
        <w:rPr>
          <w:rFonts w:eastAsia="等线" w:hint="eastAsia"/>
          <w:lang w:val="en-US"/>
        </w:rPr>
        <w:t>MAC</w:t>
      </w:r>
      <w:r>
        <w:rPr>
          <w:rFonts w:eastAsia="等线"/>
          <w:lang w:val="en-US"/>
        </w:rPr>
        <w:t xml:space="preserve"> or RRC</w:t>
      </w:r>
      <w:r w:rsidRPr="00BB5842">
        <w:rPr>
          <w:rFonts w:eastAsia="等线"/>
          <w:lang w:val="en-US"/>
        </w:rPr>
        <w:t xml:space="preserve"> whe</w:t>
      </w:r>
      <w:r>
        <w:rPr>
          <w:rFonts w:eastAsia="等线"/>
          <w:lang w:val="en-US"/>
        </w:rPr>
        <w:t xml:space="preserve">n a </w:t>
      </w:r>
      <w:r w:rsidRPr="00BB5842">
        <w:rPr>
          <w:rFonts w:eastAsia="等线"/>
          <w:lang w:val="en-US"/>
        </w:rPr>
        <w:t xml:space="preserve">condition </w:t>
      </w:r>
      <w:r>
        <w:rPr>
          <w:rFonts w:eastAsia="等线"/>
          <w:lang w:val="en-US"/>
        </w:rPr>
        <w:t>is</w:t>
      </w:r>
      <w:r w:rsidRPr="00BB5842">
        <w:rPr>
          <w:rFonts w:eastAsia="等线"/>
          <w:lang w:val="en-US"/>
        </w:rPr>
        <w:t xml:space="preserve"> satisfied. MAC</w:t>
      </w:r>
      <w:r>
        <w:rPr>
          <w:rFonts w:eastAsia="等线"/>
          <w:lang w:val="en-US"/>
        </w:rPr>
        <w:t xml:space="preserve"> or RRC</w:t>
      </w:r>
      <w:r w:rsidRPr="00BB5842">
        <w:rPr>
          <w:rFonts w:eastAsia="等线"/>
          <w:lang w:val="en-US"/>
        </w:rPr>
        <w:t xml:space="preserve"> determine whether to trigger </w:t>
      </w:r>
      <w:r>
        <w:rPr>
          <w:rFonts w:eastAsia="等线"/>
          <w:lang w:val="en-US"/>
        </w:rPr>
        <w:t>a</w:t>
      </w:r>
      <w:r w:rsidRPr="00BB5842">
        <w:rPr>
          <w:rFonts w:eastAsia="等线"/>
          <w:lang w:val="en-US"/>
        </w:rPr>
        <w:t xml:space="preserve"> report</w:t>
      </w:r>
      <w:r>
        <w:rPr>
          <w:rFonts w:eastAsia="等线"/>
          <w:lang w:val="en-US"/>
        </w:rPr>
        <w:t>:</w:t>
      </w:r>
    </w:p>
    <w:p w14:paraId="6BA2F322" w14:textId="77777777" w:rsidR="003E0ABB" w:rsidRPr="00790D38" w:rsidRDefault="003E0ABB" w:rsidP="003E0ABB">
      <w:pPr>
        <w:pStyle w:val="B1"/>
        <w:rPr>
          <w:rFonts w:eastAsia="等线"/>
          <w:lang w:val="en-US" w:eastAsia="zh-CN"/>
        </w:rPr>
      </w:pPr>
      <w:r>
        <w:rPr>
          <w:rFonts w:eastAsia="等线"/>
          <w:lang w:val="en-US"/>
        </w:rPr>
        <w:t>-</w:t>
      </w:r>
      <w:r>
        <w:rPr>
          <w:rFonts w:eastAsia="等线"/>
          <w:lang w:val="en-US"/>
        </w:rPr>
        <w:tab/>
      </w:r>
      <w:r w:rsidRPr="00310277">
        <w:rPr>
          <w:rFonts w:eastAsia="等线" w:hint="eastAsia"/>
          <w:lang w:val="en-US"/>
        </w:rPr>
        <w:t>O</w:t>
      </w:r>
      <w:r w:rsidRPr="00900478">
        <w:rPr>
          <w:rFonts w:eastAsia="等线"/>
          <w:lang w:val="en-US"/>
        </w:rPr>
        <w:t>ption</w:t>
      </w:r>
      <w:r>
        <w:rPr>
          <w:rFonts w:eastAsia="等线"/>
          <w:lang w:val="en-US"/>
        </w:rPr>
        <w:t xml:space="preserve"> </w:t>
      </w:r>
      <w:r w:rsidRPr="00900478">
        <w:rPr>
          <w:rFonts w:eastAsia="等线"/>
          <w:lang w:val="en-US"/>
        </w:rPr>
        <w:t>2</w:t>
      </w:r>
      <w:r>
        <w:rPr>
          <w:rFonts w:eastAsia="等线"/>
          <w:lang w:val="en-US"/>
        </w:rPr>
        <w:t>:</w:t>
      </w:r>
      <w:r w:rsidRPr="00900478">
        <w:rPr>
          <w:rFonts w:eastAsia="等线"/>
          <w:lang w:val="en-US"/>
        </w:rPr>
        <w:t xml:space="preserve"> </w:t>
      </w:r>
      <w:r>
        <w:rPr>
          <w:rFonts w:eastAsia="等线"/>
          <w:lang w:val="en-US"/>
        </w:rPr>
        <w:t xml:space="preserve">L1 report results to upper layer, </w:t>
      </w:r>
      <w:r w:rsidRPr="00900478">
        <w:rPr>
          <w:rFonts w:eastAsia="等线"/>
          <w:lang w:val="en-US"/>
        </w:rPr>
        <w:t>MAC</w:t>
      </w:r>
      <w:r>
        <w:rPr>
          <w:rFonts w:eastAsia="等线"/>
          <w:lang w:val="en-US"/>
        </w:rPr>
        <w:t xml:space="preserve"> or RRC</w:t>
      </w:r>
      <w:r w:rsidRPr="00900478">
        <w:rPr>
          <w:rFonts w:eastAsia="等线"/>
          <w:lang w:val="en-US"/>
        </w:rPr>
        <w:t xml:space="preserve"> </w:t>
      </w:r>
      <w:r>
        <w:rPr>
          <w:rFonts w:eastAsia="等线"/>
          <w:lang w:val="en-US"/>
        </w:rPr>
        <w:t>evaluates</w:t>
      </w:r>
      <w:r w:rsidRPr="00900478">
        <w:rPr>
          <w:rFonts w:eastAsia="等线"/>
          <w:lang w:val="en-US"/>
        </w:rPr>
        <w:t xml:space="preserve"> the ent</w:t>
      </w:r>
      <w:r>
        <w:rPr>
          <w:rFonts w:eastAsia="等线"/>
          <w:lang w:val="en-US"/>
        </w:rPr>
        <w:t>ering</w:t>
      </w:r>
      <w:r w:rsidRPr="00900478">
        <w:rPr>
          <w:rFonts w:eastAsia="等线"/>
          <w:lang w:val="en-US"/>
        </w:rPr>
        <w:t xml:space="preserve"> </w:t>
      </w:r>
      <w:r>
        <w:rPr>
          <w:rFonts w:eastAsia="等线"/>
          <w:lang w:val="en-US"/>
        </w:rPr>
        <w:t xml:space="preserve">and </w:t>
      </w:r>
      <w:r w:rsidRPr="00900478">
        <w:rPr>
          <w:rFonts w:eastAsia="等线"/>
          <w:lang w:val="en-US"/>
        </w:rPr>
        <w:t>leaving condition</w:t>
      </w:r>
      <w:r>
        <w:rPr>
          <w:rFonts w:eastAsia="等线"/>
          <w:lang w:val="en-US"/>
        </w:rPr>
        <w:t>s</w:t>
      </w:r>
      <w:r w:rsidRPr="00900478">
        <w:rPr>
          <w:rFonts w:eastAsia="等线"/>
          <w:lang w:val="en-US"/>
        </w:rPr>
        <w:t xml:space="preserve"> for the events and determine whether to trigger </w:t>
      </w:r>
      <w:r>
        <w:rPr>
          <w:rFonts w:eastAsia="等线"/>
          <w:lang w:val="en-US"/>
        </w:rPr>
        <w:t>a</w:t>
      </w:r>
      <w:r w:rsidRPr="00900478">
        <w:rPr>
          <w:rFonts w:eastAsia="等线"/>
          <w:lang w:val="en-US"/>
        </w:rPr>
        <w:t xml:space="preserve"> report</w:t>
      </w:r>
      <w:r>
        <w:rPr>
          <w:rFonts w:eastAsia="等线"/>
          <w:lang w:val="en-US"/>
        </w:rPr>
        <w:t>.</w:t>
      </w:r>
    </w:p>
    <w:p w14:paraId="47700F2A" w14:textId="77777777" w:rsidR="009C4F75" w:rsidRDefault="00E5782C" w:rsidP="00455E20">
      <w:pPr>
        <w:rPr>
          <w:rFonts w:eastAsia="等线"/>
          <w:lang w:val="en-US" w:eastAsia="zh-CN"/>
        </w:rPr>
      </w:pPr>
      <w:r>
        <w:rPr>
          <w:rFonts w:eastAsia="等线"/>
          <w:lang w:val="en-US" w:eastAsia="zh-CN"/>
        </w:rPr>
        <w:t>For Option1, i</w:t>
      </w:r>
      <w:r w:rsidR="00D173E1" w:rsidRPr="00312102">
        <w:rPr>
          <w:rFonts w:eastAsia="等线"/>
          <w:lang w:val="en-US" w:eastAsia="zh-CN"/>
        </w:rPr>
        <w:t xml:space="preserve">f the comparison occurs in the PHY layer, it sends the instance to the higher layers. </w:t>
      </w:r>
      <w:proofErr w:type="gramStart"/>
      <w:r w:rsidR="00D173E1" w:rsidRPr="00312102">
        <w:rPr>
          <w:rFonts w:eastAsia="等线"/>
          <w:lang w:val="en-US" w:eastAsia="zh-CN"/>
        </w:rPr>
        <w:t>Alternatively</w:t>
      </w:r>
      <w:proofErr w:type="gramEnd"/>
      <w:r w:rsidR="00336366">
        <w:rPr>
          <w:rFonts w:eastAsia="等线"/>
          <w:lang w:val="en-US" w:eastAsia="zh-CN"/>
        </w:rPr>
        <w:t xml:space="preserve"> for Option2</w:t>
      </w:r>
      <w:r w:rsidR="00D173E1" w:rsidRPr="00312102">
        <w:rPr>
          <w:rFonts w:eastAsia="等线"/>
          <w:lang w:val="en-US" w:eastAsia="zh-CN"/>
        </w:rPr>
        <w:t xml:space="preserve">, if conducted in the higher layers, the PHY layer </w:t>
      </w:r>
      <w:r w:rsidR="00D173E1">
        <w:rPr>
          <w:rFonts w:eastAsia="等线"/>
          <w:lang w:val="en-US" w:eastAsia="zh-CN"/>
        </w:rPr>
        <w:t>sends</w:t>
      </w:r>
      <w:r w:rsidR="00D173E1" w:rsidRPr="00312102">
        <w:rPr>
          <w:rFonts w:eastAsia="等线"/>
          <w:lang w:val="en-US" w:eastAsia="zh-CN"/>
        </w:rPr>
        <w:t xml:space="preserve"> the beam quality metrics, such as L1-RSRP, to the higher layers, allowing them to perform the comparison based on beam quality. </w:t>
      </w:r>
    </w:p>
    <w:p w14:paraId="5531584F" w14:textId="58C67CB2" w:rsidR="00D173E1" w:rsidRPr="00D173E1" w:rsidRDefault="00D173E1" w:rsidP="00455E20">
      <w:pPr>
        <w:rPr>
          <w:rFonts w:eastAsia="等线"/>
          <w:lang w:val="en-US" w:eastAsia="zh-CN"/>
        </w:rPr>
      </w:pPr>
      <w:r w:rsidRPr="00312102">
        <w:rPr>
          <w:rFonts w:eastAsia="等线"/>
          <w:lang w:val="en-US" w:eastAsia="zh-CN"/>
        </w:rPr>
        <w:t xml:space="preserve">Between these two approaches, </w:t>
      </w:r>
      <w:r w:rsidR="00AD71AD">
        <w:rPr>
          <w:rFonts w:eastAsia="等线"/>
          <w:lang w:val="en-US" w:eastAsia="zh-CN"/>
        </w:rPr>
        <w:t xml:space="preserve">we think that </w:t>
      </w:r>
      <w:r w:rsidRPr="00312102">
        <w:rPr>
          <w:rFonts w:eastAsia="等线"/>
          <w:lang w:val="en-US" w:eastAsia="zh-CN"/>
        </w:rPr>
        <w:t xml:space="preserve">the </w:t>
      </w:r>
      <w:r w:rsidR="00AD71AD">
        <w:rPr>
          <w:rFonts w:eastAsia="等线"/>
          <w:lang w:val="en-US" w:eastAsia="zh-CN"/>
        </w:rPr>
        <w:t>it is more suitable for the L1 to check whether the entering/leaving condition is satisfied</w:t>
      </w:r>
      <w:r w:rsidR="00900478">
        <w:rPr>
          <w:rFonts w:eastAsia="等线"/>
          <w:lang w:val="en-US" w:eastAsia="zh-CN"/>
        </w:rPr>
        <w:t xml:space="preserve"> as the best beam or the currently used beam is known to the PHY, but transparent to the MAC layer</w:t>
      </w:r>
      <w:r w:rsidR="008F28BC">
        <w:rPr>
          <w:rFonts w:eastAsia="等线"/>
          <w:lang w:val="en-US" w:eastAsia="zh-CN"/>
        </w:rPr>
        <w:t>.</w:t>
      </w:r>
      <w:r w:rsidRPr="00312102">
        <w:rPr>
          <w:rFonts w:eastAsia="等线"/>
          <w:lang w:val="en-US" w:eastAsia="zh-CN"/>
        </w:rPr>
        <w:t xml:space="preserve"> </w:t>
      </w:r>
    </w:p>
    <w:p w14:paraId="2FB6AAD4" w14:textId="12C4AAAD" w:rsidR="00455E20" w:rsidRPr="00F83D3F" w:rsidRDefault="00595989" w:rsidP="00455E20">
      <w:pPr>
        <w:rPr>
          <w:rFonts w:eastAsia="等线"/>
          <w:b/>
          <w:lang w:val="en-US" w:eastAsia="zh-CN"/>
        </w:rPr>
      </w:pPr>
      <w:r w:rsidRPr="00571738">
        <w:rPr>
          <w:b/>
          <w:i/>
          <w:iCs/>
          <w:u w:val="single"/>
        </w:rPr>
        <w:t>Proposal</w:t>
      </w:r>
      <w:r w:rsidR="00571738" w:rsidRPr="00571738">
        <w:rPr>
          <w:b/>
          <w:i/>
          <w:iCs/>
          <w:u w:val="single"/>
        </w:rPr>
        <w:t>7</w:t>
      </w:r>
      <w:r>
        <w:rPr>
          <w:b/>
        </w:rPr>
        <w:t>: The entering</w:t>
      </w:r>
      <w:r w:rsidR="009D2728">
        <w:rPr>
          <w:b/>
        </w:rPr>
        <w:t>/</w:t>
      </w:r>
      <w:r>
        <w:rPr>
          <w:b/>
        </w:rPr>
        <w:t>leaving condition</w:t>
      </w:r>
      <w:r w:rsidR="00E355D0">
        <w:rPr>
          <w:b/>
        </w:rPr>
        <w:t>s</w:t>
      </w:r>
      <w:r>
        <w:rPr>
          <w:b/>
        </w:rPr>
        <w:t xml:space="preserve"> for events </w:t>
      </w:r>
      <w:r w:rsidR="009C0925">
        <w:rPr>
          <w:b/>
        </w:rPr>
        <w:t>with</w:t>
      </w:r>
      <w:r w:rsidR="00E355D0">
        <w:rPr>
          <w:b/>
        </w:rPr>
        <w:t xml:space="preserve"> </w:t>
      </w:r>
      <w:r>
        <w:rPr>
          <w:b/>
        </w:rPr>
        <w:t>beam-level measurement</w:t>
      </w:r>
      <w:r w:rsidR="009C0925">
        <w:rPr>
          <w:b/>
        </w:rPr>
        <w:t xml:space="preserve"> as triggering quantity</w:t>
      </w:r>
      <w:r w:rsidR="00E355D0">
        <w:rPr>
          <w:b/>
        </w:rPr>
        <w:t xml:space="preserve"> are</w:t>
      </w:r>
      <w:r>
        <w:rPr>
          <w:b/>
        </w:rPr>
        <w:t xml:space="preserve"> evaluated in </w:t>
      </w:r>
      <w:r w:rsidR="009D2728">
        <w:rPr>
          <w:b/>
        </w:rPr>
        <w:t>L1</w:t>
      </w:r>
      <w:r>
        <w:rPr>
          <w:b/>
        </w:rPr>
        <w:t xml:space="preserve">. After evaluation, </w:t>
      </w:r>
      <w:r w:rsidR="008C1C6D">
        <w:rPr>
          <w:b/>
        </w:rPr>
        <w:t>L1</w:t>
      </w:r>
      <w:r>
        <w:rPr>
          <w:b/>
        </w:rPr>
        <w:t xml:space="preserve"> indicates to higher layer whether the condition is satisfied</w:t>
      </w:r>
      <w:r w:rsidR="00455E20" w:rsidRPr="00F83D3F">
        <w:rPr>
          <w:b/>
        </w:rPr>
        <w:t>.</w:t>
      </w:r>
    </w:p>
    <w:p w14:paraId="17A5828F" w14:textId="1F70F2C1" w:rsidR="00154B87" w:rsidRDefault="00B223E4" w:rsidP="00B223E4">
      <w:pPr>
        <w:pStyle w:val="3"/>
        <w:rPr>
          <w:rFonts w:eastAsia="宋体"/>
          <w:lang w:eastAsia="zh-CN"/>
        </w:rPr>
      </w:pPr>
      <w:r w:rsidRPr="00BD1243">
        <w:rPr>
          <w:rFonts w:eastAsia="宋体"/>
          <w:lang w:eastAsia="zh-CN"/>
        </w:rPr>
        <w:t>2.</w:t>
      </w:r>
      <w:r w:rsidR="000F4B20">
        <w:rPr>
          <w:rFonts w:eastAsia="宋体"/>
          <w:lang w:eastAsia="zh-CN"/>
        </w:rPr>
        <w:t>3</w:t>
      </w:r>
      <w:r w:rsidRPr="00BD1243">
        <w:rPr>
          <w:rFonts w:eastAsia="宋体"/>
          <w:lang w:eastAsia="zh-CN"/>
        </w:rPr>
        <w:t>.2</w:t>
      </w:r>
      <w:r w:rsidRPr="00BD1243">
        <w:rPr>
          <w:rFonts w:eastAsia="宋体"/>
          <w:lang w:eastAsia="zh-CN"/>
        </w:rPr>
        <w:tab/>
      </w:r>
      <w:r w:rsidR="00874D81">
        <w:rPr>
          <w:rFonts w:eastAsia="宋体"/>
          <w:lang w:eastAsia="zh-CN"/>
        </w:rPr>
        <w:t xml:space="preserve">Evaluation of </w:t>
      </w:r>
      <w:r w:rsidR="00B70FAA">
        <w:rPr>
          <w:rFonts w:eastAsia="宋体"/>
          <w:lang w:eastAsia="zh-CN"/>
        </w:rPr>
        <w:t xml:space="preserve">the </w:t>
      </w:r>
      <w:r w:rsidR="00874D81">
        <w:rPr>
          <w:rFonts w:eastAsia="宋体"/>
          <w:lang w:eastAsia="zh-CN"/>
        </w:rPr>
        <w:t>event trigger</w:t>
      </w:r>
      <w:r w:rsidR="00B232DC">
        <w:rPr>
          <w:rFonts w:eastAsia="宋体"/>
          <w:lang w:eastAsia="zh-CN"/>
        </w:rPr>
        <w:t>ing</w:t>
      </w:r>
    </w:p>
    <w:p w14:paraId="31201658" w14:textId="76928A73" w:rsidR="00A11887" w:rsidRPr="00D926DA" w:rsidRDefault="004D2B47" w:rsidP="00D07790">
      <w:pPr>
        <w:rPr>
          <w:rFonts w:eastAsiaTheme="minorEastAsia"/>
          <w:lang w:eastAsia="zh-CN"/>
        </w:rPr>
      </w:pPr>
      <w:r>
        <w:rPr>
          <w:rFonts w:eastAsia="等线"/>
          <w:lang w:val="en-US" w:eastAsia="zh-CN"/>
        </w:rPr>
        <w:t xml:space="preserve">Then, the next question is which layer should perform the evaluation for the event triggering, between MAC layer and RRC layer. </w:t>
      </w:r>
      <w:r w:rsidR="00DB0E06">
        <w:rPr>
          <w:rFonts w:eastAsia="等线"/>
          <w:lang w:val="en-US" w:eastAsia="zh-CN"/>
        </w:rPr>
        <w:t>T</w:t>
      </w:r>
      <w:r w:rsidR="004838B2">
        <w:rPr>
          <w:rFonts w:eastAsia="等线"/>
          <w:lang w:val="en-US" w:eastAsia="zh-CN"/>
        </w:rPr>
        <w:t xml:space="preserve">he current RRC procedure for L3 event triggered report is </w:t>
      </w:r>
      <w:r w:rsidR="005A3DFD">
        <w:t>not totally applicable for L1 report</w:t>
      </w:r>
      <w:r w:rsidR="004838B2">
        <w:rPr>
          <w:rFonts w:eastAsia="等线"/>
          <w:lang w:val="en-US" w:eastAsia="zh-CN"/>
        </w:rPr>
        <w:t xml:space="preserve"> and many of </w:t>
      </w:r>
      <w:r w:rsidR="004838B2">
        <w:rPr>
          <w:rFonts w:eastAsia="等线"/>
          <w:lang w:val="en-US" w:eastAsia="zh-CN"/>
        </w:rPr>
        <w:lastRenderedPageBreak/>
        <w:t>the procedures are redundant to the</w:t>
      </w:r>
      <w:r w:rsidR="00DB0E06">
        <w:rPr>
          <w:rFonts w:eastAsia="等线"/>
          <w:lang w:val="en-US" w:eastAsia="zh-CN"/>
        </w:rPr>
        <w:t xml:space="preserve"> L1/2 report. </w:t>
      </w:r>
      <w:r w:rsidR="004A0537">
        <w:t>Also,</w:t>
      </w:r>
      <w:r w:rsidR="004A0537" w:rsidRPr="00D926DA">
        <w:rPr>
          <w:rFonts w:eastAsia="等线"/>
          <w:lang w:val="en-US" w:eastAsia="zh-CN"/>
        </w:rPr>
        <w:t xml:space="preserve"> two</w:t>
      </w:r>
      <w:r w:rsidR="00D12D20" w:rsidRPr="00D926DA">
        <w:rPr>
          <w:rFonts w:eastAsia="等线"/>
          <w:lang w:val="en-US" w:eastAsia="zh-CN"/>
        </w:rPr>
        <w:t xml:space="preserve"> </w:t>
      </w:r>
      <w:r w:rsidR="00D12D20" w:rsidRPr="00D926DA">
        <w:rPr>
          <w:rFonts w:eastAsia="等线" w:hint="eastAsia"/>
          <w:lang w:val="en-US" w:eastAsia="zh-CN"/>
        </w:rPr>
        <w:t>L1/2</w:t>
      </w:r>
      <w:r w:rsidR="00D12D20" w:rsidRPr="00D926DA">
        <w:rPr>
          <w:rFonts w:eastAsia="等线"/>
          <w:lang w:val="en-US" w:eastAsia="zh-CN"/>
        </w:rPr>
        <w:t xml:space="preserve"> </w:t>
      </w:r>
      <w:r w:rsidR="004A0537" w:rsidRPr="00D926DA">
        <w:rPr>
          <w:rFonts w:eastAsia="等线"/>
          <w:lang w:val="en-US" w:eastAsia="zh-CN"/>
        </w:rPr>
        <w:t xml:space="preserve">report formats, </w:t>
      </w:r>
      <w:r w:rsidR="001C60C0" w:rsidRPr="00D926DA">
        <w:rPr>
          <w:rFonts w:eastAsia="等线"/>
          <w:lang w:val="en-US" w:eastAsia="zh-CN"/>
        </w:rPr>
        <w:t xml:space="preserve">i.e., </w:t>
      </w:r>
      <w:r w:rsidR="004A0537" w:rsidRPr="00D926DA">
        <w:rPr>
          <w:rFonts w:eastAsia="等线"/>
          <w:lang w:val="en-US" w:eastAsia="zh-CN"/>
        </w:rPr>
        <w:t>UCI or MAC CE, are under discussion and it is more suitable for the MAC layer to trigger the lower layer</w:t>
      </w:r>
      <w:r w:rsidR="004A0537">
        <w:t xml:space="preserve"> report from spec modelling point of vie</w:t>
      </w:r>
      <w:r w:rsidR="00D926DA">
        <w:t>w.</w:t>
      </w:r>
    </w:p>
    <w:p w14:paraId="5D1F42C5" w14:textId="4FA4071F" w:rsidR="00B223E4" w:rsidRDefault="00D07790">
      <w:pPr>
        <w:rPr>
          <w:rFonts w:eastAsia="等线"/>
          <w:b/>
          <w:lang w:eastAsia="zh-CN"/>
        </w:rPr>
      </w:pPr>
      <w:r w:rsidRPr="00B21C73">
        <w:rPr>
          <w:rFonts w:eastAsia="等线"/>
          <w:b/>
          <w:i/>
          <w:iCs/>
          <w:u w:val="single"/>
          <w:lang w:val="en-US" w:eastAsia="zh-CN"/>
        </w:rPr>
        <w:t>Proposal</w:t>
      </w:r>
      <w:r w:rsidR="00B21C73" w:rsidRPr="00B21C73">
        <w:rPr>
          <w:rFonts w:eastAsia="等线"/>
          <w:b/>
          <w:i/>
          <w:iCs/>
          <w:u w:val="single"/>
          <w:lang w:val="en-US" w:eastAsia="zh-CN"/>
        </w:rPr>
        <w:t>8</w:t>
      </w:r>
      <w:r w:rsidRPr="00F54C0F">
        <w:rPr>
          <w:rFonts w:eastAsia="等线"/>
          <w:b/>
          <w:lang w:val="en-US" w:eastAsia="zh-CN"/>
        </w:rPr>
        <w:t>:</w:t>
      </w:r>
      <w:r w:rsidRPr="00F54C0F">
        <w:rPr>
          <w:rFonts w:eastAsia="等线"/>
          <w:b/>
          <w:lang w:val="en-US"/>
        </w:rPr>
        <w:t xml:space="preserve"> </w:t>
      </w:r>
      <w:r w:rsidR="00C041C6">
        <w:rPr>
          <w:rFonts w:eastAsia="等线"/>
          <w:b/>
          <w:lang w:val="en-US"/>
        </w:rPr>
        <w:t>T</w:t>
      </w:r>
      <w:r w:rsidRPr="00B04E7F">
        <w:rPr>
          <w:rFonts w:eastAsia="等线"/>
          <w:b/>
          <w:lang w:val="en-US"/>
        </w:rPr>
        <w:t xml:space="preserve">he </w:t>
      </w:r>
      <w:r>
        <w:rPr>
          <w:rFonts w:eastAsia="等线"/>
          <w:b/>
          <w:lang w:eastAsia="zh-CN"/>
        </w:rPr>
        <w:t>evaluation of the event triggering is performed in the MAC layer.</w:t>
      </w:r>
    </w:p>
    <w:p w14:paraId="6222CD5D" w14:textId="743E75C3" w:rsidR="00B660B9" w:rsidRDefault="00B660B9" w:rsidP="000E6D01">
      <w:pPr>
        <w:pStyle w:val="2"/>
        <w:rPr>
          <w:rFonts w:eastAsia="宋体"/>
          <w:lang w:eastAsia="zh-CN"/>
        </w:rPr>
      </w:pPr>
      <w:r>
        <w:rPr>
          <w:rFonts w:eastAsia="宋体"/>
          <w:lang w:eastAsia="zh-CN"/>
        </w:rPr>
        <w:t>2.</w:t>
      </w:r>
      <w:r w:rsidR="000F4B20">
        <w:rPr>
          <w:rFonts w:eastAsia="宋体"/>
          <w:lang w:eastAsia="zh-CN"/>
        </w:rPr>
        <w:t>4</w:t>
      </w:r>
      <w:r>
        <w:rPr>
          <w:rFonts w:eastAsia="宋体"/>
          <w:lang w:eastAsia="zh-CN"/>
        </w:rPr>
        <w:tab/>
      </w:r>
      <w:r w:rsidR="00865814">
        <w:rPr>
          <w:rFonts w:eastAsia="宋体"/>
          <w:lang w:eastAsia="zh-CN"/>
        </w:rPr>
        <w:t>Configuration framework</w:t>
      </w:r>
    </w:p>
    <w:p w14:paraId="00BBEC07" w14:textId="5B29FA0B" w:rsidR="005A057C" w:rsidRDefault="00B660B9" w:rsidP="00B660B9">
      <w:pPr>
        <w:pStyle w:val="3"/>
        <w:rPr>
          <w:rFonts w:eastAsia="宋体"/>
          <w:lang w:eastAsia="zh-CN"/>
        </w:rPr>
      </w:pPr>
      <w:r>
        <w:rPr>
          <w:rFonts w:eastAsia="宋体"/>
          <w:lang w:eastAsia="zh-CN"/>
        </w:rPr>
        <w:t>2.</w:t>
      </w:r>
      <w:r w:rsidR="0050266C">
        <w:rPr>
          <w:rFonts w:eastAsia="宋体"/>
          <w:lang w:eastAsia="zh-CN"/>
        </w:rPr>
        <w:t>4</w:t>
      </w:r>
      <w:r>
        <w:rPr>
          <w:rFonts w:eastAsia="宋体"/>
          <w:lang w:eastAsia="zh-CN"/>
        </w:rPr>
        <w:t>.1</w:t>
      </w:r>
      <w:r>
        <w:rPr>
          <w:rFonts w:eastAsia="宋体"/>
          <w:lang w:eastAsia="zh-CN"/>
        </w:rPr>
        <w:tab/>
      </w:r>
      <w:r w:rsidR="005A057C">
        <w:rPr>
          <w:rFonts w:eastAsia="宋体"/>
          <w:lang w:eastAsia="zh-CN"/>
        </w:rPr>
        <w:t>Framework for event triggered L1/2 report</w:t>
      </w:r>
    </w:p>
    <w:p w14:paraId="6D2021FC" w14:textId="4DAEC302" w:rsidR="005A057C" w:rsidRDefault="0005658B" w:rsidP="000E6D01">
      <w:pPr>
        <w:rPr>
          <w:rFonts w:eastAsia="宋体"/>
          <w:lang w:eastAsia="zh-CN"/>
        </w:rPr>
      </w:pPr>
      <w:r>
        <w:rPr>
          <w:rFonts w:eastAsia="宋体"/>
          <w:lang w:eastAsia="zh-CN"/>
        </w:rPr>
        <w:t xml:space="preserve">In </w:t>
      </w:r>
      <w:r w:rsidR="00430DA7">
        <w:rPr>
          <w:rFonts w:eastAsia="宋体"/>
          <w:lang w:eastAsia="zh-CN"/>
        </w:rPr>
        <w:t>R18</w:t>
      </w:r>
      <w:r w:rsidR="007E1824">
        <w:rPr>
          <w:rFonts w:eastAsia="宋体"/>
          <w:lang w:eastAsia="zh-CN"/>
        </w:rPr>
        <w:t xml:space="preserve"> </w:t>
      </w:r>
      <w:r>
        <w:rPr>
          <w:rFonts w:eastAsia="宋体"/>
          <w:lang w:eastAsia="zh-CN"/>
        </w:rPr>
        <w:t xml:space="preserve">LTM, </w:t>
      </w:r>
      <w:r w:rsidR="00AF22B6">
        <w:rPr>
          <w:rFonts w:eastAsia="宋体"/>
          <w:lang w:eastAsia="zh-CN"/>
        </w:rPr>
        <w:t xml:space="preserve">we use the following </w:t>
      </w:r>
      <w:r w:rsidR="002201A1">
        <w:rPr>
          <w:rFonts w:eastAsia="宋体"/>
          <w:lang w:eastAsia="zh-CN"/>
        </w:rPr>
        <w:t>Fig. 3</w:t>
      </w:r>
      <w:r w:rsidR="00AF22B6">
        <w:rPr>
          <w:rFonts w:eastAsia="宋体"/>
          <w:lang w:eastAsia="zh-CN"/>
        </w:rPr>
        <w:t xml:space="preserve"> to illustrate the structure of configuration for meas</w:t>
      </w:r>
      <w:r w:rsidR="0037750B">
        <w:rPr>
          <w:rFonts w:eastAsia="宋体"/>
          <w:lang w:eastAsia="zh-CN"/>
        </w:rPr>
        <w:t>urement</w:t>
      </w:r>
      <w:r w:rsidR="00AF22B6">
        <w:rPr>
          <w:rFonts w:eastAsia="宋体"/>
          <w:lang w:eastAsia="zh-CN"/>
        </w:rPr>
        <w:t xml:space="preserve"> report</w:t>
      </w:r>
    </w:p>
    <w:p w14:paraId="0E6FB770" w14:textId="1DBE03CB" w:rsidR="00AF22B6" w:rsidRDefault="008B1F29" w:rsidP="002201A1">
      <w:pPr>
        <w:jc w:val="center"/>
        <w:rPr>
          <w:rFonts w:eastAsia="宋体"/>
          <w:lang w:eastAsia="zh-CN"/>
        </w:rPr>
      </w:pPr>
      <w:r>
        <w:rPr>
          <w:rFonts w:eastAsia="宋体"/>
          <w:noProof/>
          <w:lang w:eastAsia="zh-CN"/>
        </w:rPr>
        <w:drawing>
          <wp:inline distT="0" distB="0" distL="0" distR="0" wp14:anchorId="2F321068" wp14:editId="7D70FA5F">
            <wp:extent cx="5445511" cy="2225548"/>
            <wp:effectExtent l="0" t="0" r="317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1279" cy="2236079"/>
                    </a:xfrm>
                    <a:prstGeom prst="rect">
                      <a:avLst/>
                    </a:prstGeom>
                    <a:noFill/>
                  </pic:spPr>
                </pic:pic>
              </a:graphicData>
            </a:graphic>
          </wp:inline>
        </w:drawing>
      </w:r>
    </w:p>
    <w:p w14:paraId="08B6C6FF" w14:textId="510B6EC3" w:rsidR="00306252" w:rsidRPr="00010F32" w:rsidRDefault="00A9600F" w:rsidP="00010F32">
      <w:pPr>
        <w:pStyle w:val="afc"/>
        <w:widowControl/>
        <w:spacing w:after="180"/>
        <w:jc w:val="center"/>
        <w:rPr>
          <w:rFonts w:ascii="Times New Roman" w:eastAsia="等线" w:hAnsi="Times New Roman"/>
          <w:i/>
          <w:iCs/>
          <w:kern w:val="0"/>
          <w:sz w:val="20"/>
          <w:szCs w:val="20"/>
        </w:rPr>
      </w:pPr>
      <w:r w:rsidRPr="00BD1243">
        <w:rPr>
          <w:rFonts w:ascii="Times New Roman" w:hAnsi="Times New Roman"/>
          <w:i/>
          <w:iCs/>
          <w:noProof/>
          <w:sz w:val="20"/>
          <w:szCs w:val="20"/>
        </w:rPr>
        <w:t xml:space="preserve">Figure </w:t>
      </w:r>
      <w:r>
        <w:rPr>
          <w:rFonts w:ascii="Times New Roman" w:hAnsi="Times New Roman"/>
          <w:i/>
          <w:iCs/>
          <w:noProof/>
          <w:sz w:val="20"/>
          <w:szCs w:val="20"/>
        </w:rPr>
        <w:t>3</w:t>
      </w:r>
      <w:r w:rsidRPr="00BD1243">
        <w:rPr>
          <w:rFonts w:ascii="Times New Roman" w:hAnsi="Times New Roman"/>
          <w:i/>
          <w:iCs/>
          <w:noProof/>
          <w:sz w:val="20"/>
          <w:szCs w:val="20"/>
        </w:rPr>
        <w:t xml:space="preserve">: General framework for </w:t>
      </w:r>
      <w:r>
        <w:rPr>
          <w:rFonts w:ascii="Times New Roman" w:hAnsi="Times New Roman"/>
          <w:i/>
          <w:iCs/>
          <w:noProof/>
          <w:sz w:val="20"/>
          <w:szCs w:val="20"/>
        </w:rPr>
        <w:t>LTM resource and report configuration</w:t>
      </w:r>
    </w:p>
    <w:p w14:paraId="65C26DFC" w14:textId="52D9EF55" w:rsidR="00776562" w:rsidRDefault="00776562" w:rsidP="002201A1">
      <w:pPr>
        <w:rPr>
          <w:rFonts w:eastAsia="宋体"/>
          <w:lang w:eastAsia="zh-CN"/>
        </w:rPr>
      </w:pPr>
      <w:r>
        <w:rPr>
          <w:rFonts w:eastAsia="宋体"/>
          <w:lang w:eastAsia="zh-CN"/>
        </w:rPr>
        <w:t xml:space="preserve">As can be seen: </w:t>
      </w:r>
      <w:r w:rsidR="002201A1">
        <w:rPr>
          <w:rFonts w:eastAsia="宋体"/>
          <w:lang w:eastAsia="zh-CN"/>
        </w:rPr>
        <w:t xml:space="preserve">(a) </w:t>
      </w:r>
      <w:r w:rsidR="002201A1" w:rsidRPr="00A1225C">
        <w:rPr>
          <w:rFonts w:eastAsia="宋体"/>
          <w:i/>
          <w:iCs/>
          <w:lang w:eastAsia="zh-CN"/>
        </w:rPr>
        <w:t>LTM-CSI-</w:t>
      </w:r>
      <w:proofErr w:type="spellStart"/>
      <w:r w:rsidR="002201A1" w:rsidRPr="00A1225C">
        <w:rPr>
          <w:rFonts w:eastAsia="宋体"/>
          <w:i/>
          <w:iCs/>
          <w:lang w:eastAsia="zh-CN"/>
        </w:rPr>
        <w:t>ReportConfig</w:t>
      </w:r>
      <w:proofErr w:type="spellEnd"/>
      <w:r w:rsidR="002201A1" w:rsidRPr="002201A1">
        <w:rPr>
          <w:rFonts w:eastAsia="宋体"/>
          <w:lang w:eastAsia="zh-CN"/>
        </w:rPr>
        <w:t xml:space="preserve"> </w:t>
      </w:r>
      <w:r w:rsidR="00E014DF">
        <w:rPr>
          <w:rFonts w:eastAsia="宋体"/>
          <w:lang w:eastAsia="zh-CN"/>
        </w:rPr>
        <w:t xml:space="preserve">is </w:t>
      </w:r>
      <w:r w:rsidR="002201A1" w:rsidRPr="002201A1">
        <w:rPr>
          <w:rFonts w:eastAsia="宋体"/>
          <w:lang w:eastAsia="zh-CN"/>
        </w:rPr>
        <w:t xml:space="preserve">per </w:t>
      </w:r>
      <w:r w:rsidR="002201A1">
        <w:rPr>
          <w:rFonts w:eastAsia="宋体"/>
          <w:lang w:eastAsia="zh-CN"/>
        </w:rPr>
        <w:t>serving cell</w:t>
      </w:r>
      <w:r w:rsidR="00E014DF">
        <w:rPr>
          <w:rFonts w:eastAsia="宋体"/>
          <w:lang w:eastAsia="zh-CN"/>
        </w:rPr>
        <w:t xml:space="preserve"> and</w:t>
      </w:r>
      <w:r w:rsidR="002201A1">
        <w:rPr>
          <w:rFonts w:eastAsia="宋体"/>
          <w:lang w:eastAsia="zh-CN"/>
        </w:rPr>
        <w:t xml:space="preserve"> </w:t>
      </w:r>
      <w:r w:rsidR="00E014DF">
        <w:rPr>
          <w:rFonts w:eastAsia="宋体"/>
          <w:lang w:eastAsia="zh-CN"/>
        </w:rPr>
        <w:t xml:space="preserve">is similar to the </w:t>
      </w:r>
      <w:r w:rsidR="00E014DF" w:rsidRPr="007946B8">
        <w:rPr>
          <w:rFonts w:eastAsia="宋体"/>
          <w:i/>
          <w:iCs/>
          <w:lang w:eastAsia="zh-CN"/>
        </w:rPr>
        <w:t>CSI-</w:t>
      </w:r>
      <w:proofErr w:type="spellStart"/>
      <w:r w:rsidR="00E014DF" w:rsidRPr="007946B8">
        <w:rPr>
          <w:rFonts w:eastAsia="宋体"/>
          <w:i/>
          <w:iCs/>
          <w:lang w:eastAsia="zh-CN"/>
        </w:rPr>
        <w:t>ReportConfig</w:t>
      </w:r>
      <w:proofErr w:type="spellEnd"/>
      <w:r w:rsidR="00E014DF">
        <w:rPr>
          <w:rFonts w:eastAsia="宋体"/>
          <w:lang w:eastAsia="zh-CN"/>
        </w:rPr>
        <w:t xml:space="preserve"> that exists since Rel-15</w:t>
      </w:r>
      <w:r w:rsidR="002201A1">
        <w:rPr>
          <w:rFonts w:eastAsia="宋体"/>
          <w:lang w:eastAsia="zh-CN"/>
        </w:rPr>
        <w:t xml:space="preserve">; (b) </w:t>
      </w:r>
      <w:r w:rsidR="002201A1" w:rsidRPr="002201A1">
        <w:rPr>
          <w:rFonts w:eastAsia="宋体"/>
          <w:lang w:eastAsia="zh-CN"/>
        </w:rPr>
        <w:t xml:space="preserve">LTM-Config </w:t>
      </w:r>
      <w:r w:rsidR="00E014DF">
        <w:rPr>
          <w:rFonts w:eastAsia="宋体"/>
          <w:lang w:eastAsia="zh-CN"/>
        </w:rPr>
        <w:t xml:space="preserve">is directly </w:t>
      </w:r>
      <w:proofErr w:type="spellStart"/>
      <w:r w:rsidR="00E014DF">
        <w:rPr>
          <w:rFonts w:eastAsia="宋体"/>
          <w:lang w:eastAsia="zh-CN"/>
        </w:rPr>
        <w:t>in</w:t>
      </w:r>
      <w:r w:rsidR="002201A1" w:rsidRPr="00A1225C">
        <w:rPr>
          <w:rFonts w:eastAsia="宋体"/>
          <w:i/>
          <w:iCs/>
          <w:lang w:eastAsia="zh-CN"/>
        </w:rPr>
        <w:t>RRC</w:t>
      </w:r>
      <w:r w:rsidR="00AF411C" w:rsidRPr="00A1225C">
        <w:rPr>
          <w:rFonts w:eastAsia="宋体"/>
          <w:i/>
          <w:iCs/>
          <w:lang w:eastAsia="zh-CN"/>
        </w:rPr>
        <w:t>R</w:t>
      </w:r>
      <w:r w:rsidR="002201A1" w:rsidRPr="00A1225C">
        <w:rPr>
          <w:rFonts w:eastAsia="宋体"/>
          <w:i/>
          <w:iCs/>
          <w:lang w:eastAsia="zh-CN"/>
        </w:rPr>
        <w:t>econfig</w:t>
      </w:r>
      <w:r w:rsidR="00095FCF" w:rsidRPr="00A1225C">
        <w:rPr>
          <w:rFonts w:eastAsia="宋体"/>
          <w:i/>
          <w:iCs/>
          <w:lang w:eastAsia="zh-CN"/>
        </w:rPr>
        <w:t>uratio</w:t>
      </w:r>
      <w:r w:rsidR="007946B8">
        <w:rPr>
          <w:rFonts w:eastAsia="宋体"/>
          <w:i/>
          <w:iCs/>
          <w:lang w:eastAsia="zh-CN"/>
        </w:rPr>
        <w:t>n</w:t>
      </w:r>
      <w:proofErr w:type="spellEnd"/>
      <w:r w:rsidR="002201A1">
        <w:rPr>
          <w:rFonts w:eastAsia="宋体"/>
          <w:lang w:eastAsia="zh-CN"/>
        </w:rPr>
        <w:t xml:space="preserve"> and </w:t>
      </w:r>
      <w:r w:rsidR="002201A1" w:rsidRPr="002201A1">
        <w:rPr>
          <w:rFonts w:eastAsia="宋体"/>
          <w:lang w:eastAsia="zh-CN"/>
        </w:rPr>
        <w:t>LTM resource config</w:t>
      </w:r>
      <w:r w:rsidR="002201A1">
        <w:rPr>
          <w:rFonts w:eastAsia="宋体"/>
          <w:lang w:eastAsia="zh-CN"/>
        </w:rPr>
        <w:t xml:space="preserve"> (SSB configuration) is </w:t>
      </w:r>
      <w:r w:rsidR="002201A1" w:rsidRPr="002201A1">
        <w:rPr>
          <w:rFonts w:eastAsia="宋体"/>
          <w:lang w:eastAsia="zh-CN"/>
        </w:rPr>
        <w:t>under LTM-Config</w:t>
      </w:r>
      <w:r w:rsidR="002201A1">
        <w:rPr>
          <w:rFonts w:eastAsia="宋体" w:hint="eastAsia"/>
          <w:lang w:eastAsia="zh-CN"/>
        </w:rPr>
        <w:t>,</w:t>
      </w:r>
      <w:r w:rsidR="002201A1">
        <w:rPr>
          <w:rFonts w:eastAsia="宋体"/>
          <w:lang w:eastAsia="zh-CN"/>
        </w:rPr>
        <w:t xml:space="preserve"> </w:t>
      </w:r>
      <w:r w:rsidR="008A684D">
        <w:rPr>
          <w:rFonts w:eastAsia="宋体"/>
          <w:lang w:eastAsia="zh-CN"/>
        </w:rPr>
        <w:t xml:space="preserve">which is </w:t>
      </w:r>
      <w:r w:rsidR="002201A1" w:rsidRPr="002201A1">
        <w:rPr>
          <w:rFonts w:eastAsia="宋体"/>
          <w:lang w:eastAsia="zh-CN"/>
        </w:rPr>
        <w:t xml:space="preserve">different from </w:t>
      </w:r>
      <w:r w:rsidR="00E014DF">
        <w:rPr>
          <w:rFonts w:eastAsia="宋体"/>
          <w:lang w:eastAsia="zh-CN"/>
        </w:rPr>
        <w:t>Rel-15</w:t>
      </w:r>
      <w:r w:rsidR="002201A1">
        <w:rPr>
          <w:rFonts w:eastAsia="宋体"/>
          <w:lang w:eastAsia="zh-CN"/>
        </w:rPr>
        <w:t xml:space="preserve">; (c) </w:t>
      </w:r>
      <w:r w:rsidR="008A684D">
        <w:rPr>
          <w:rFonts w:eastAsia="宋体"/>
          <w:lang w:eastAsia="zh-CN"/>
        </w:rPr>
        <w:t>The s</w:t>
      </w:r>
      <w:r w:rsidR="008A684D" w:rsidRPr="002201A1">
        <w:rPr>
          <w:rFonts w:eastAsia="宋体"/>
          <w:lang w:eastAsia="zh-CN"/>
        </w:rPr>
        <w:t>emi</w:t>
      </w:r>
      <w:r w:rsidR="002201A1" w:rsidRPr="002201A1">
        <w:rPr>
          <w:rFonts w:eastAsia="宋体"/>
          <w:lang w:eastAsia="zh-CN"/>
        </w:rPr>
        <w:t xml:space="preserve">-persistent and aperiodic trigger state </w:t>
      </w:r>
      <w:r w:rsidR="008A684D">
        <w:rPr>
          <w:rFonts w:eastAsia="宋体"/>
          <w:lang w:eastAsia="zh-CN"/>
        </w:rPr>
        <w:t>are the Rel-15 ones</w:t>
      </w:r>
    </w:p>
    <w:p w14:paraId="09ECFDFF" w14:textId="783C9068" w:rsidR="002201A1" w:rsidRDefault="00B156AD" w:rsidP="002201A1">
      <w:pPr>
        <w:rPr>
          <w:rFonts w:eastAsia="宋体"/>
          <w:lang w:eastAsia="zh-CN"/>
        </w:rPr>
      </w:pPr>
      <w:r>
        <w:rPr>
          <w:rFonts w:eastAsia="宋体" w:hint="eastAsia"/>
          <w:lang w:eastAsia="zh-CN"/>
        </w:rPr>
        <w:t>A</w:t>
      </w:r>
      <w:r>
        <w:rPr>
          <w:rFonts w:eastAsia="宋体"/>
          <w:lang w:eastAsia="zh-CN"/>
        </w:rPr>
        <w:t xml:space="preserve">s discussed above, if the event evaluation is performed per </w:t>
      </w:r>
      <w:r w:rsidR="000F4B20">
        <w:rPr>
          <w:rFonts w:eastAsia="宋体"/>
          <w:lang w:eastAsia="zh-CN"/>
        </w:rPr>
        <w:t>cell group</w:t>
      </w:r>
      <w:r>
        <w:rPr>
          <w:rFonts w:eastAsia="宋体"/>
          <w:lang w:eastAsia="zh-CN"/>
        </w:rPr>
        <w:t>, the configuration of the event</w:t>
      </w:r>
      <w:r w:rsidR="00465177">
        <w:rPr>
          <w:rFonts w:eastAsia="宋体"/>
          <w:lang w:eastAsia="zh-CN"/>
        </w:rPr>
        <w:t>,</w:t>
      </w:r>
      <w:r>
        <w:rPr>
          <w:rFonts w:eastAsia="宋体"/>
          <w:lang w:eastAsia="zh-CN"/>
        </w:rPr>
        <w:t xml:space="preserve"> i.e., the report configuration should also be in </w:t>
      </w:r>
      <w:r w:rsidR="000F4B20">
        <w:rPr>
          <w:rFonts w:eastAsia="宋体"/>
          <w:lang w:eastAsia="zh-CN"/>
        </w:rPr>
        <w:t xml:space="preserve">at </w:t>
      </w:r>
      <w:r>
        <w:rPr>
          <w:rFonts w:eastAsia="宋体"/>
          <w:lang w:eastAsia="zh-CN"/>
        </w:rPr>
        <w:t xml:space="preserve">the </w:t>
      </w:r>
      <w:r w:rsidR="000F4B20">
        <w:rPr>
          <w:rFonts w:eastAsia="宋体"/>
          <w:lang w:eastAsia="zh-CN"/>
        </w:rPr>
        <w:t>cell group</w:t>
      </w:r>
      <w:r>
        <w:rPr>
          <w:rFonts w:eastAsia="宋体"/>
          <w:lang w:eastAsia="zh-CN"/>
        </w:rPr>
        <w:t xml:space="preserve"> configuration</w:t>
      </w:r>
      <w:r w:rsidR="00A02668">
        <w:rPr>
          <w:rFonts w:eastAsia="宋体"/>
          <w:lang w:eastAsia="zh-CN"/>
        </w:rPr>
        <w:t xml:space="preserve"> </w:t>
      </w:r>
      <w:r w:rsidR="000F4B20">
        <w:rPr>
          <w:rFonts w:eastAsia="宋体"/>
          <w:lang w:eastAsia="zh-CN"/>
        </w:rPr>
        <w:t xml:space="preserve">level </w:t>
      </w:r>
      <w:r w:rsidR="00A02668">
        <w:rPr>
          <w:rFonts w:eastAsia="宋体"/>
          <w:lang w:eastAsia="zh-CN"/>
        </w:rPr>
        <w:t>rather than</w:t>
      </w:r>
      <w:r w:rsidR="000F4B20">
        <w:rPr>
          <w:rFonts w:eastAsia="宋体"/>
          <w:lang w:eastAsia="zh-CN"/>
        </w:rPr>
        <w:t xml:space="preserve"> </w:t>
      </w:r>
      <w:r>
        <w:rPr>
          <w:rFonts w:eastAsia="宋体"/>
          <w:lang w:eastAsia="zh-CN"/>
        </w:rPr>
        <w:t xml:space="preserve">under </w:t>
      </w:r>
      <w:r w:rsidRPr="00924192">
        <w:rPr>
          <w:rFonts w:eastAsia="宋体"/>
          <w:i/>
          <w:iCs/>
          <w:lang w:eastAsia="zh-CN"/>
        </w:rPr>
        <w:t>CSI-</w:t>
      </w:r>
      <w:proofErr w:type="spellStart"/>
      <w:r w:rsidR="00A02668" w:rsidRPr="00924192">
        <w:rPr>
          <w:rFonts w:eastAsia="宋体"/>
          <w:i/>
          <w:iCs/>
          <w:lang w:eastAsia="zh-CN"/>
        </w:rPr>
        <w:t>MeasConfig</w:t>
      </w:r>
      <w:proofErr w:type="spellEnd"/>
      <w:r w:rsidR="000F4B20">
        <w:rPr>
          <w:rFonts w:eastAsia="宋体"/>
          <w:lang w:eastAsia="zh-CN"/>
        </w:rPr>
        <w:t>, which is per serving cell</w:t>
      </w:r>
      <w:r>
        <w:rPr>
          <w:rFonts w:eastAsia="宋体"/>
          <w:lang w:eastAsia="zh-CN"/>
        </w:rPr>
        <w:t>.</w:t>
      </w:r>
    </w:p>
    <w:p w14:paraId="350E0FF9" w14:textId="2625A9FA" w:rsidR="00B156AD" w:rsidRDefault="00B156AD" w:rsidP="002201A1">
      <w:pPr>
        <w:rPr>
          <w:rFonts w:eastAsia="宋体"/>
          <w:b/>
          <w:bCs/>
          <w:lang w:eastAsia="zh-CN"/>
        </w:rPr>
      </w:pPr>
      <w:r w:rsidRPr="00B31D09">
        <w:rPr>
          <w:rFonts w:eastAsia="宋体"/>
          <w:b/>
          <w:bCs/>
          <w:i/>
          <w:iCs/>
          <w:u w:val="single"/>
          <w:lang w:eastAsia="zh-CN"/>
        </w:rPr>
        <w:t>Proposal</w:t>
      </w:r>
      <w:r w:rsidR="00B31D09" w:rsidRPr="00B31D09">
        <w:rPr>
          <w:rFonts w:eastAsia="宋体"/>
          <w:b/>
          <w:bCs/>
          <w:i/>
          <w:iCs/>
          <w:u w:val="single"/>
          <w:lang w:eastAsia="zh-CN"/>
        </w:rPr>
        <w:t>9</w:t>
      </w:r>
      <w:r w:rsidRPr="00A1225C">
        <w:rPr>
          <w:rFonts w:eastAsia="宋体"/>
          <w:b/>
          <w:bCs/>
          <w:lang w:eastAsia="zh-CN"/>
        </w:rPr>
        <w:t xml:space="preserve">: </w:t>
      </w:r>
      <w:r w:rsidR="000F4B20">
        <w:rPr>
          <w:rFonts w:eastAsia="宋体"/>
          <w:b/>
          <w:bCs/>
          <w:lang w:eastAsia="zh-CN"/>
        </w:rPr>
        <w:t>The</w:t>
      </w:r>
      <w:r w:rsidR="000F4B20" w:rsidRPr="00A1225C">
        <w:rPr>
          <w:rFonts w:eastAsia="宋体"/>
          <w:b/>
          <w:bCs/>
          <w:lang w:eastAsia="zh-CN"/>
        </w:rPr>
        <w:t xml:space="preserve"> </w:t>
      </w:r>
      <w:r w:rsidRPr="00A1225C">
        <w:rPr>
          <w:rFonts w:eastAsia="宋体"/>
          <w:b/>
          <w:bCs/>
          <w:lang w:eastAsia="zh-CN"/>
        </w:rPr>
        <w:t xml:space="preserve">configuration </w:t>
      </w:r>
      <w:r w:rsidR="000F4B20">
        <w:rPr>
          <w:rFonts w:eastAsia="宋体"/>
          <w:b/>
          <w:bCs/>
          <w:lang w:eastAsia="zh-CN"/>
        </w:rPr>
        <w:t>of</w:t>
      </w:r>
      <w:r w:rsidRPr="00A1225C">
        <w:rPr>
          <w:rFonts w:eastAsia="宋体"/>
          <w:b/>
          <w:bCs/>
          <w:lang w:eastAsia="zh-CN"/>
        </w:rPr>
        <w:t xml:space="preserve"> </w:t>
      </w:r>
      <w:r w:rsidR="000F4B20" w:rsidRPr="00A1225C">
        <w:rPr>
          <w:rFonts w:eastAsia="宋体"/>
          <w:b/>
          <w:bCs/>
          <w:lang w:eastAsia="zh-CN"/>
        </w:rPr>
        <w:t>event</w:t>
      </w:r>
      <w:r w:rsidR="000F4B20">
        <w:rPr>
          <w:rFonts w:eastAsia="宋体"/>
          <w:b/>
          <w:bCs/>
          <w:lang w:eastAsia="zh-CN"/>
        </w:rPr>
        <w:t>-</w:t>
      </w:r>
      <w:r w:rsidRPr="00A1225C">
        <w:rPr>
          <w:rFonts w:eastAsia="宋体"/>
          <w:b/>
          <w:bCs/>
          <w:lang w:eastAsia="zh-CN"/>
        </w:rPr>
        <w:t xml:space="preserve">triggered </w:t>
      </w:r>
      <w:r w:rsidR="006D5AAD">
        <w:rPr>
          <w:rFonts w:eastAsia="宋体"/>
          <w:b/>
          <w:bCs/>
          <w:lang w:eastAsia="zh-CN"/>
        </w:rPr>
        <w:t>L1/2</w:t>
      </w:r>
      <w:r w:rsidRPr="00A1225C">
        <w:rPr>
          <w:rFonts w:eastAsia="宋体"/>
          <w:b/>
          <w:bCs/>
          <w:lang w:eastAsia="zh-CN"/>
        </w:rPr>
        <w:t xml:space="preserve"> report</w:t>
      </w:r>
      <w:r w:rsidR="000F4B20">
        <w:rPr>
          <w:rFonts w:eastAsia="宋体"/>
          <w:b/>
          <w:bCs/>
          <w:lang w:eastAsia="zh-CN"/>
        </w:rPr>
        <w:t>s</w:t>
      </w:r>
      <w:r w:rsidRPr="00A1225C">
        <w:rPr>
          <w:rFonts w:eastAsia="宋体"/>
          <w:b/>
          <w:bCs/>
          <w:lang w:eastAsia="zh-CN"/>
        </w:rPr>
        <w:t xml:space="preserve"> should be per </w:t>
      </w:r>
      <w:r w:rsidR="000F4B20">
        <w:rPr>
          <w:rFonts w:eastAsia="宋体"/>
          <w:b/>
          <w:bCs/>
          <w:lang w:eastAsia="zh-CN"/>
        </w:rPr>
        <w:t>cell group</w:t>
      </w:r>
      <w:r>
        <w:rPr>
          <w:rFonts w:eastAsia="宋体"/>
          <w:b/>
          <w:bCs/>
          <w:lang w:eastAsia="zh-CN"/>
        </w:rPr>
        <w:t>.</w:t>
      </w:r>
    </w:p>
    <w:p w14:paraId="6C2D5E0C" w14:textId="2FFFF753" w:rsidR="00B660B9" w:rsidRPr="00B660B9" w:rsidRDefault="005A057C" w:rsidP="00B660B9">
      <w:pPr>
        <w:pStyle w:val="3"/>
        <w:rPr>
          <w:rFonts w:eastAsia="宋体"/>
          <w:lang w:eastAsia="zh-CN"/>
        </w:rPr>
      </w:pPr>
      <w:r>
        <w:rPr>
          <w:rFonts w:eastAsia="宋体"/>
          <w:lang w:eastAsia="zh-CN"/>
        </w:rPr>
        <w:t>2.</w:t>
      </w:r>
      <w:r w:rsidR="0050266C">
        <w:rPr>
          <w:rFonts w:eastAsia="宋体"/>
          <w:lang w:eastAsia="zh-CN"/>
        </w:rPr>
        <w:t>4</w:t>
      </w:r>
      <w:r>
        <w:rPr>
          <w:rFonts w:eastAsia="宋体"/>
          <w:lang w:eastAsia="zh-CN"/>
        </w:rPr>
        <w:t>.2</w:t>
      </w:r>
      <w:r>
        <w:rPr>
          <w:rFonts w:eastAsia="宋体"/>
          <w:lang w:eastAsia="zh-CN"/>
        </w:rPr>
        <w:tab/>
      </w:r>
      <w:r w:rsidR="00B660B9">
        <w:rPr>
          <w:rFonts w:eastAsia="宋体"/>
          <w:lang w:eastAsia="zh-CN"/>
        </w:rPr>
        <w:t>Fast event configuration</w:t>
      </w:r>
    </w:p>
    <w:p w14:paraId="14006B90" w14:textId="41D729B5" w:rsidR="004C4A97" w:rsidRDefault="00465177" w:rsidP="00A1225C">
      <w:pPr>
        <w:rPr>
          <w:rFonts w:eastAsia="等线"/>
          <w:lang w:eastAsia="zh-CN"/>
        </w:rPr>
      </w:pPr>
      <w:r>
        <w:rPr>
          <w:rFonts w:eastAsia="等线"/>
          <w:lang w:eastAsia="zh-CN"/>
        </w:rPr>
        <w:t>As mentioned in proposal 1 for the discussion on Event LTM</w:t>
      </w:r>
      <w:r w:rsidR="00226740">
        <w:rPr>
          <w:rFonts w:eastAsia="等线"/>
          <w:lang w:eastAsia="zh-CN"/>
        </w:rPr>
        <w:t>2</w:t>
      </w:r>
      <w:r>
        <w:rPr>
          <w:rFonts w:eastAsia="等线"/>
          <w:lang w:eastAsia="zh-CN"/>
        </w:rPr>
        <w:t xml:space="preserve">, for inter-frequency measurements, in order to reduce impacts to data transmission, there is a sequential usage of event LTM2, and then, of events </w:t>
      </w:r>
      <w:r w:rsidR="00226740">
        <w:rPr>
          <w:rFonts w:eastAsia="等线"/>
          <w:lang w:eastAsia="zh-CN"/>
        </w:rPr>
        <w:t>LTM1</w:t>
      </w:r>
      <w:r>
        <w:rPr>
          <w:rFonts w:eastAsia="等线"/>
          <w:lang w:eastAsia="zh-CN"/>
        </w:rPr>
        <w:t xml:space="preserve">/LTM5. If we follow the legacy configuration approach, for event triggered LTM, the signalling flow can be illustrated in Fig. 4. </w:t>
      </w:r>
    </w:p>
    <w:p w14:paraId="7C3073AE" w14:textId="6EDC9AD8" w:rsidR="00DB28D2" w:rsidRPr="00DB28D2" w:rsidRDefault="00DB28D2" w:rsidP="00DB28D2">
      <w:pPr>
        <w:overflowPunct/>
        <w:autoSpaceDE/>
        <w:autoSpaceDN/>
        <w:adjustRightInd/>
        <w:spacing w:after="0"/>
        <w:jc w:val="center"/>
        <w:textAlignment w:val="auto"/>
        <w:rPr>
          <w:rFonts w:ascii="宋体" w:eastAsia="宋体" w:hAnsi="宋体" w:cs="宋体"/>
          <w:sz w:val="24"/>
          <w:szCs w:val="24"/>
          <w:lang w:val="en-US" w:eastAsia="zh-CN"/>
        </w:rPr>
      </w:pPr>
      <w:r w:rsidRPr="00DB28D2">
        <w:rPr>
          <w:rFonts w:eastAsia="等线"/>
          <w:noProof/>
          <w:lang w:eastAsia="zh-CN"/>
        </w:rPr>
        <w:lastRenderedPageBreak/>
        <w:drawing>
          <wp:inline distT="0" distB="0" distL="0" distR="0" wp14:anchorId="6511EFFC" wp14:editId="6BD74B68">
            <wp:extent cx="4700902" cy="3562502"/>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b="9977"/>
                    <a:stretch/>
                  </pic:blipFill>
                  <pic:spPr bwMode="auto">
                    <a:xfrm>
                      <a:off x="0" y="0"/>
                      <a:ext cx="4704670" cy="3565358"/>
                    </a:xfrm>
                    <a:prstGeom prst="rect">
                      <a:avLst/>
                    </a:prstGeom>
                    <a:noFill/>
                    <a:ln>
                      <a:noFill/>
                    </a:ln>
                    <a:extLst>
                      <a:ext uri="{53640926-AAD7-44D8-BBD7-CCE9431645EC}">
                        <a14:shadowObscured xmlns:a14="http://schemas.microsoft.com/office/drawing/2010/main"/>
                      </a:ext>
                    </a:extLst>
                  </pic:spPr>
                </pic:pic>
              </a:graphicData>
            </a:graphic>
          </wp:inline>
        </w:drawing>
      </w:r>
    </w:p>
    <w:p w14:paraId="643FB347" w14:textId="2B1D22E2" w:rsidR="004C4A97" w:rsidRDefault="004C4A97" w:rsidP="00E568BB">
      <w:pPr>
        <w:jc w:val="center"/>
        <w:rPr>
          <w:rFonts w:eastAsia="等线"/>
          <w:lang w:eastAsia="zh-CN"/>
        </w:rPr>
      </w:pPr>
    </w:p>
    <w:p w14:paraId="7A08CF25" w14:textId="172BDF05" w:rsidR="004C4A97" w:rsidRPr="005B03A1" w:rsidRDefault="005B03A1" w:rsidP="005B03A1">
      <w:pPr>
        <w:jc w:val="center"/>
        <w:rPr>
          <w:rFonts w:eastAsia="等线"/>
          <w:i/>
          <w:iCs/>
          <w:lang w:eastAsia="zh-CN"/>
        </w:rPr>
      </w:pPr>
      <w:r>
        <w:rPr>
          <w:rFonts w:eastAsia="等线"/>
          <w:i/>
          <w:iCs/>
          <w:lang w:eastAsia="zh-CN"/>
        </w:rPr>
        <w:t>Figure4, LTM event configuration</w:t>
      </w:r>
      <w:r w:rsidR="00C52D58">
        <w:rPr>
          <w:rFonts w:eastAsia="等线"/>
          <w:i/>
          <w:iCs/>
          <w:lang w:eastAsia="zh-CN"/>
        </w:rPr>
        <w:t xml:space="preserve"> by </w:t>
      </w:r>
      <w:proofErr w:type="spellStart"/>
      <w:r w:rsidR="00C52D58">
        <w:rPr>
          <w:rFonts w:eastAsia="等线"/>
          <w:i/>
          <w:iCs/>
          <w:lang w:eastAsia="zh-CN"/>
        </w:rPr>
        <w:t>RRC</w:t>
      </w:r>
      <w:r w:rsidR="00D44D70">
        <w:rPr>
          <w:rFonts w:eastAsia="等线"/>
          <w:i/>
          <w:iCs/>
          <w:lang w:eastAsia="zh-CN"/>
        </w:rPr>
        <w:t>Reconfiguration</w:t>
      </w:r>
      <w:proofErr w:type="spellEnd"/>
      <w:r w:rsidR="00C52D58">
        <w:rPr>
          <w:rFonts w:eastAsia="等线"/>
          <w:i/>
          <w:iCs/>
          <w:lang w:eastAsia="zh-CN"/>
        </w:rPr>
        <w:t xml:space="preserve"> message</w:t>
      </w:r>
    </w:p>
    <w:p w14:paraId="2D99607C" w14:textId="26EF7CB9" w:rsidR="00B660B9" w:rsidRDefault="00E568BB" w:rsidP="00A1225C">
      <w:pPr>
        <w:rPr>
          <w:rFonts w:eastAsia="等线"/>
          <w:lang w:eastAsia="zh-CN"/>
        </w:rPr>
      </w:pPr>
      <w:r>
        <w:rPr>
          <w:rFonts w:eastAsia="等线"/>
          <w:lang w:eastAsia="zh-CN"/>
        </w:rPr>
        <w:t xml:space="preserve">It can be seen that </w:t>
      </w:r>
      <w:r w:rsidR="00465177">
        <w:rPr>
          <w:rFonts w:eastAsia="等线"/>
          <w:lang w:eastAsia="zh-CN"/>
        </w:rPr>
        <w:t>if</w:t>
      </w:r>
      <w:r>
        <w:rPr>
          <w:rFonts w:eastAsia="等线"/>
          <w:lang w:eastAsia="zh-CN"/>
        </w:rPr>
        <w:t xml:space="preserve"> we follow the current</w:t>
      </w:r>
      <w:r w:rsidR="00465177">
        <w:rPr>
          <w:rFonts w:eastAsia="等线"/>
          <w:lang w:eastAsia="zh-CN"/>
        </w:rPr>
        <w:t xml:space="preserve"> RRC </w:t>
      </w:r>
      <w:r>
        <w:rPr>
          <w:rFonts w:eastAsia="等线"/>
          <w:lang w:eastAsia="zh-CN"/>
        </w:rPr>
        <w:t xml:space="preserve">configuration approach for LTM, </w:t>
      </w:r>
      <w:proofErr w:type="spellStart"/>
      <w:r w:rsidRPr="00925018">
        <w:rPr>
          <w:rFonts w:eastAsia="等线"/>
          <w:i/>
          <w:iCs/>
          <w:lang w:eastAsia="zh-CN"/>
        </w:rPr>
        <w:t>RRCReconfiguration</w:t>
      </w:r>
      <w:proofErr w:type="spellEnd"/>
      <w:r>
        <w:rPr>
          <w:rFonts w:eastAsia="等线"/>
          <w:lang w:eastAsia="zh-CN"/>
        </w:rPr>
        <w:t xml:space="preserve"> needs to </w:t>
      </w:r>
      <w:r w:rsidR="00925018">
        <w:rPr>
          <w:rFonts w:eastAsia="等线"/>
          <w:lang w:eastAsia="zh-CN"/>
        </w:rPr>
        <w:t>be used</w:t>
      </w:r>
      <w:r w:rsidR="00465177">
        <w:rPr>
          <w:rFonts w:eastAsia="等线"/>
          <w:lang w:eastAsia="zh-CN"/>
        </w:rPr>
        <w:t xml:space="preserve"> in Step 4 and Step 7 to configure or release the LTM 5 configurations, which is </w:t>
      </w:r>
      <w:r w:rsidR="00925018">
        <w:rPr>
          <w:rFonts w:eastAsia="等线"/>
          <w:lang w:eastAsia="zh-CN"/>
        </w:rPr>
        <w:t>quite in-</w:t>
      </w:r>
      <w:r w:rsidR="00465177">
        <w:rPr>
          <w:rFonts w:eastAsia="等线"/>
          <w:lang w:eastAsia="zh-CN"/>
        </w:rPr>
        <w:t>efficient.</w:t>
      </w:r>
      <w:r w:rsidR="00925018">
        <w:rPr>
          <w:rFonts w:eastAsia="等线"/>
          <w:lang w:eastAsia="zh-CN"/>
        </w:rPr>
        <w:t xml:space="preserve"> The main benefits of LTM-based cell switch/HO is the latency reduction compared with L3 approach. </w:t>
      </w:r>
      <w:r w:rsidR="00B660B9">
        <w:rPr>
          <w:rFonts w:eastAsia="等线"/>
          <w:lang w:eastAsia="zh-CN"/>
        </w:rPr>
        <w:t>However, the legacy event configuration mechanism may not be sufficient in this functionality. We should discuss how to be able to quickly configure LTM events.</w:t>
      </w:r>
    </w:p>
    <w:p w14:paraId="77A5B862" w14:textId="77777777" w:rsidR="00CA1790" w:rsidRDefault="005213BB" w:rsidP="00A1225C">
      <w:pPr>
        <w:rPr>
          <w:rFonts w:eastAsia="等线"/>
          <w:lang w:eastAsia="zh-CN"/>
        </w:rPr>
      </w:pPr>
      <w:r>
        <w:rPr>
          <w:rFonts w:eastAsia="等线" w:hint="eastAsia"/>
          <w:lang w:eastAsia="zh-CN"/>
        </w:rPr>
        <w:t>I</w:t>
      </w:r>
      <w:r>
        <w:rPr>
          <w:rFonts w:eastAsia="等线"/>
          <w:lang w:eastAsia="zh-CN"/>
        </w:rPr>
        <w:t xml:space="preserve">n the legacy R17 discussion, </w:t>
      </w:r>
      <w:r w:rsidR="0040035C">
        <w:rPr>
          <w:rFonts w:eastAsia="等线"/>
          <w:lang w:eastAsia="zh-CN"/>
        </w:rPr>
        <w:t xml:space="preserve">pre-configured MG configuration </w:t>
      </w:r>
      <w:r>
        <w:rPr>
          <w:rFonts w:eastAsia="等线"/>
          <w:lang w:eastAsia="zh-CN"/>
        </w:rPr>
        <w:t>is proposed under two topics</w:t>
      </w:r>
      <w:r w:rsidR="00D50CF9">
        <w:rPr>
          <w:rFonts w:eastAsia="等线"/>
          <w:lang w:eastAsia="zh-CN"/>
        </w:rPr>
        <w:t xml:space="preserve"> </w:t>
      </w:r>
      <w:r w:rsidR="0040035C">
        <w:rPr>
          <w:rFonts w:eastAsia="等线"/>
          <w:lang w:eastAsia="zh-CN"/>
        </w:rPr>
        <w:t xml:space="preserve">MG enhancement, and positioning enhancements. </w:t>
      </w:r>
    </w:p>
    <w:p w14:paraId="5002272D" w14:textId="1F658FDA" w:rsidR="005213BB" w:rsidRDefault="00CA1790" w:rsidP="00CA1790">
      <w:pPr>
        <w:pStyle w:val="afa"/>
        <w:numPr>
          <w:ilvl w:val="0"/>
          <w:numId w:val="40"/>
        </w:numPr>
        <w:ind w:firstLineChars="0"/>
        <w:rPr>
          <w:rFonts w:eastAsia="等线"/>
          <w:lang w:eastAsia="zh-CN"/>
        </w:rPr>
      </w:pPr>
      <w:r w:rsidRPr="00CA1790">
        <w:rPr>
          <w:rFonts w:eastAsia="等线"/>
          <w:lang w:eastAsia="zh-CN"/>
        </w:rPr>
        <w:t xml:space="preserve">For positioning, the pre-configured measurement gap procedure is used by the network to provide measurement gap for NR DL-PRS measurements. The serving </w:t>
      </w:r>
      <w:proofErr w:type="spellStart"/>
      <w:r w:rsidRPr="00CA1790">
        <w:rPr>
          <w:rFonts w:eastAsia="等线"/>
          <w:lang w:eastAsia="zh-CN"/>
        </w:rPr>
        <w:t>gNB</w:t>
      </w:r>
      <w:proofErr w:type="spellEnd"/>
      <w:r w:rsidRPr="00CA1790">
        <w:rPr>
          <w:rFonts w:eastAsia="等线"/>
          <w:lang w:eastAsia="zh-CN"/>
        </w:rPr>
        <w:t xml:space="preserve"> may activate/deactivate the pre-configured measurement gap upon receiving the request from a UE or LMF.</w:t>
      </w:r>
    </w:p>
    <w:p w14:paraId="164C63CE" w14:textId="4DA88195" w:rsidR="00CA1790" w:rsidRDefault="00CA1790" w:rsidP="00CA1790">
      <w:pPr>
        <w:pStyle w:val="afa"/>
        <w:numPr>
          <w:ilvl w:val="0"/>
          <w:numId w:val="40"/>
        </w:numPr>
        <w:ind w:firstLineChars="0"/>
        <w:rPr>
          <w:rFonts w:eastAsia="等线"/>
          <w:lang w:eastAsia="zh-CN"/>
        </w:rPr>
      </w:pPr>
      <w:r>
        <w:rPr>
          <w:rFonts w:eastAsia="等线" w:hint="eastAsia"/>
          <w:lang w:eastAsia="zh-CN"/>
        </w:rPr>
        <w:t>F</w:t>
      </w:r>
      <w:r>
        <w:rPr>
          <w:rFonts w:eastAsia="等线"/>
          <w:lang w:eastAsia="zh-CN"/>
        </w:rPr>
        <w:t xml:space="preserve">or MG enhancements, </w:t>
      </w:r>
      <w:r w:rsidR="00E02CB0">
        <w:rPr>
          <w:rFonts w:eastAsia="等线"/>
          <w:lang w:eastAsia="zh-CN"/>
        </w:rPr>
        <w:t>there are two approaches (a) network-based approach where the network configures the activation/deactivation state explicitly; (b) UE-based approach where the UE autonomously determines the MG activation/deactivation when switching to a certain BWP</w:t>
      </w:r>
    </w:p>
    <w:p w14:paraId="5480178E" w14:textId="524E4A3B" w:rsidR="00E02CB0" w:rsidRPr="00E02CB0" w:rsidRDefault="00E02CB0" w:rsidP="00E02CB0">
      <w:pPr>
        <w:rPr>
          <w:rFonts w:eastAsia="等线"/>
          <w:lang w:eastAsia="zh-CN"/>
        </w:rPr>
      </w:pPr>
      <w:r>
        <w:rPr>
          <w:rFonts w:eastAsia="等线" w:hint="eastAsia"/>
          <w:lang w:eastAsia="zh-CN"/>
        </w:rPr>
        <w:t>F</w:t>
      </w:r>
      <w:r>
        <w:rPr>
          <w:rFonts w:eastAsia="等线"/>
          <w:lang w:eastAsia="zh-CN"/>
        </w:rPr>
        <w:t xml:space="preserve">or event configuration for LTM, we think similar mechanism should be investigated to reduce the signalling/measurement latency for the UE. Possible solution can be that the event </w:t>
      </w:r>
      <w:r w:rsidR="00215B39">
        <w:rPr>
          <w:rFonts w:eastAsia="等线"/>
          <w:lang w:eastAsia="zh-CN"/>
        </w:rPr>
        <w:t>configuration</w:t>
      </w:r>
      <w:r>
        <w:rPr>
          <w:rFonts w:eastAsia="等线"/>
          <w:lang w:eastAsia="zh-CN"/>
        </w:rPr>
        <w:t xml:space="preserve">/MG configuration is preconfigured and can be quickly activated/deactivated for measurement. </w:t>
      </w:r>
    </w:p>
    <w:p w14:paraId="4EBC9CB6" w14:textId="1F9C0A47" w:rsidR="00B660B9" w:rsidRPr="00044916" w:rsidRDefault="00B660B9">
      <w:pPr>
        <w:rPr>
          <w:rFonts w:eastAsiaTheme="minorEastAsia"/>
          <w:b/>
        </w:rPr>
      </w:pPr>
      <w:r w:rsidRPr="00122E6A">
        <w:rPr>
          <w:rFonts w:eastAsia="等线"/>
          <w:b/>
          <w:i/>
          <w:iCs/>
          <w:u w:val="single"/>
          <w:lang w:eastAsia="zh-CN"/>
        </w:rPr>
        <w:t>Proposa</w:t>
      </w:r>
      <w:r w:rsidR="00122E6A" w:rsidRPr="00122E6A">
        <w:rPr>
          <w:rFonts w:eastAsia="等线"/>
          <w:b/>
          <w:i/>
          <w:iCs/>
          <w:u w:val="single"/>
          <w:lang w:eastAsia="zh-CN"/>
        </w:rPr>
        <w:t>l10</w:t>
      </w:r>
      <w:r w:rsidRPr="009318EE">
        <w:rPr>
          <w:rFonts w:eastAsia="等线"/>
          <w:b/>
          <w:lang w:eastAsia="zh-CN"/>
        </w:rPr>
        <w:t xml:space="preserve">: </w:t>
      </w:r>
      <w:r w:rsidR="005213BB">
        <w:rPr>
          <w:b/>
        </w:rPr>
        <w:t xml:space="preserve">Support pre-configured </w:t>
      </w:r>
      <w:r w:rsidR="00D91340">
        <w:rPr>
          <w:b/>
        </w:rPr>
        <w:t>event</w:t>
      </w:r>
      <w:r w:rsidR="005213BB">
        <w:rPr>
          <w:b/>
        </w:rPr>
        <w:t xml:space="preserve"> configuration/MG configuration and </w:t>
      </w:r>
      <w:r w:rsidR="00FE3959">
        <w:rPr>
          <w:b/>
        </w:rPr>
        <w:t xml:space="preserve">its </w:t>
      </w:r>
      <w:r w:rsidR="005213BB">
        <w:rPr>
          <w:b/>
        </w:rPr>
        <w:t xml:space="preserve">activation/deactivation </w:t>
      </w:r>
      <w:r w:rsidR="0040035C">
        <w:rPr>
          <w:b/>
        </w:rPr>
        <w:t>for event-triggered L1/2 report</w:t>
      </w:r>
      <w:r w:rsidR="005018C9">
        <w:rPr>
          <w:b/>
        </w:rPr>
        <w:t>.</w:t>
      </w:r>
    </w:p>
    <w:p w14:paraId="4D8C0E1D"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61BD54BC" w14:textId="2368EB65" w:rsidR="000815E6" w:rsidRDefault="005A70F5" w:rsidP="00727F95">
      <w:pPr>
        <w:rPr>
          <w:lang w:eastAsia="zh-CN"/>
        </w:rPr>
      </w:pPr>
      <w:r w:rsidRPr="00CD271D">
        <w:rPr>
          <w:lang w:eastAsia="zh-CN"/>
        </w:rPr>
        <w:t xml:space="preserve">In this paper, </w:t>
      </w:r>
      <w:r w:rsidR="00727F95">
        <w:rPr>
          <w:lang w:eastAsia="zh-CN"/>
        </w:rPr>
        <w:t>we propose the following under various issues:</w:t>
      </w:r>
    </w:p>
    <w:p w14:paraId="0B1B449B" w14:textId="15E06514" w:rsidR="00727F95" w:rsidRPr="00DD16D6" w:rsidRDefault="00727F95" w:rsidP="00727F95">
      <w:pPr>
        <w:rPr>
          <w:rFonts w:eastAsia="等线"/>
          <w:i/>
          <w:iCs/>
          <w:u w:val="single"/>
          <w:lang w:eastAsia="zh-CN"/>
        </w:rPr>
      </w:pPr>
      <w:r w:rsidRPr="00DD16D6">
        <w:rPr>
          <w:rFonts w:eastAsia="等线" w:hint="eastAsia"/>
          <w:i/>
          <w:iCs/>
          <w:highlight w:val="yellow"/>
          <w:u w:val="single"/>
          <w:lang w:eastAsia="zh-CN"/>
        </w:rPr>
        <w:t>S</w:t>
      </w:r>
      <w:r w:rsidRPr="00DD16D6">
        <w:rPr>
          <w:rFonts w:eastAsia="等线"/>
          <w:i/>
          <w:iCs/>
          <w:highlight w:val="yellow"/>
          <w:u w:val="single"/>
          <w:lang w:eastAsia="zh-CN"/>
        </w:rPr>
        <w:t>upport of LTM events</w:t>
      </w:r>
    </w:p>
    <w:p w14:paraId="17B2AA04" w14:textId="77777777" w:rsidR="00215B39" w:rsidRPr="001018D0" w:rsidRDefault="00215B39" w:rsidP="00215B39">
      <w:pPr>
        <w:jc w:val="both"/>
        <w:rPr>
          <w:b/>
          <w:lang w:val="en-US"/>
        </w:rPr>
      </w:pPr>
      <w:r w:rsidRPr="00215B39">
        <w:rPr>
          <w:b/>
          <w:i/>
          <w:iCs/>
          <w:u w:val="single"/>
          <w:lang w:val="en-US"/>
        </w:rPr>
        <w:t>Proposal1</w:t>
      </w:r>
      <w:r w:rsidRPr="009318EE">
        <w:rPr>
          <w:b/>
          <w:lang w:val="en-US"/>
        </w:rPr>
        <w:t xml:space="preserve">: </w:t>
      </w:r>
      <w:r w:rsidRPr="001018D0">
        <w:rPr>
          <w:b/>
          <w:lang w:val="en-US"/>
        </w:rPr>
        <w:t xml:space="preserve">Support </w:t>
      </w:r>
      <w:r>
        <w:rPr>
          <w:b/>
          <w:lang w:val="en-US"/>
        </w:rPr>
        <w:t xml:space="preserve">Event </w:t>
      </w:r>
      <w:r w:rsidRPr="001018D0">
        <w:rPr>
          <w:b/>
          <w:lang w:val="en-US"/>
        </w:rPr>
        <w:t>LTM</w:t>
      </w:r>
      <w:r w:rsidRPr="00BB6564">
        <w:rPr>
          <w:b/>
          <w:lang w:val="en-US"/>
        </w:rPr>
        <w:t>1</w:t>
      </w:r>
      <w:r>
        <w:rPr>
          <w:b/>
          <w:lang w:val="en-US"/>
        </w:rPr>
        <w:t xml:space="preserve"> (</w:t>
      </w:r>
      <w:r w:rsidRPr="001018D0">
        <w:rPr>
          <w:b/>
          <w:lang w:val="en-US"/>
        </w:rPr>
        <w:t>Beam of serving cell becomes better than absolute threshold</w:t>
      </w:r>
      <w:r>
        <w:rPr>
          <w:b/>
          <w:lang w:val="en-US"/>
        </w:rPr>
        <w:t>)</w:t>
      </w:r>
      <w:r w:rsidRPr="001018D0">
        <w:rPr>
          <w:b/>
          <w:lang w:val="en-US"/>
        </w:rPr>
        <w:t xml:space="preserve">. </w:t>
      </w:r>
    </w:p>
    <w:p w14:paraId="5C9268FC" w14:textId="7B835934" w:rsidR="00727F95" w:rsidRPr="00D7412C" w:rsidRDefault="00215B39" w:rsidP="00727F95">
      <w:pPr>
        <w:rPr>
          <w:rFonts w:eastAsiaTheme="minorEastAsia"/>
          <w:b/>
          <w:lang w:val="en-US"/>
        </w:rPr>
      </w:pPr>
      <w:r w:rsidRPr="00215B39">
        <w:rPr>
          <w:rFonts w:eastAsiaTheme="minorEastAsia"/>
          <w:b/>
          <w:i/>
          <w:iCs/>
          <w:u w:val="single"/>
          <w:lang w:eastAsia="zh-CN"/>
        </w:rPr>
        <w:t>Proposal2</w:t>
      </w:r>
      <w:r w:rsidRPr="009318EE">
        <w:rPr>
          <w:rFonts w:eastAsiaTheme="minorEastAsia"/>
          <w:b/>
          <w:lang w:eastAsia="zh-CN"/>
        </w:rPr>
        <w:t xml:space="preserve">: </w:t>
      </w:r>
      <w:r w:rsidRPr="009318EE">
        <w:rPr>
          <w:b/>
          <w:lang w:val="en-US"/>
        </w:rPr>
        <w:t>Supp</w:t>
      </w:r>
      <w:r w:rsidRPr="00EE047F">
        <w:rPr>
          <w:b/>
          <w:lang w:val="en-US"/>
        </w:rPr>
        <w:t xml:space="preserve">ort </w:t>
      </w:r>
      <w:r>
        <w:rPr>
          <w:b/>
          <w:lang w:val="en-US"/>
        </w:rPr>
        <w:t xml:space="preserve">Event </w:t>
      </w:r>
      <w:r w:rsidRPr="00EE047F">
        <w:rPr>
          <w:b/>
          <w:lang w:val="en-US"/>
        </w:rPr>
        <w:t>LT</w:t>
      </w:r>
      <w:r>
        <w:rPr>
          <w:b/>
          <w:lang w:val="en-US"/>
        </w:rPr>
        <w:t>M 6 (</w:t>
      </w:r>
      <w:r w:rsidRPr="00EE047F">
        <w:rPr>
          <w:b/>
          <w:lang w:val="en-US"/>
        </w:rPr>
        <w:t xml:space="preserve">Beam of candidate cell becomes </w:t>
      </w:r>
      <w:r w:rsidRPr="00FC6314">
        <w:rPr>
          <w:b/>
          <w:lang w:val="en-US"/>
        </w:rPr>
        <w:t xml:space="preserve">amount of offset </w:t>
      </w:r>
      <w:r w:rsidRPr="00EE047F">
        <w:rPr>
          <w:b/>
          <w:lang w:val="en-US"/>
        </w:rPr>
        <w:t xml:space="preserve">better than beam of </w:t>
      </w:r>
      <w:proofErr w:type="spellStart"/>
      <w:r w:rsidRPr="00EE047F">
        <w:rPr>
          <w:b/>
          <w:lang w:val="en-US"/>
        </w:rPr>
        <w:t>SCell</w:t>
      </w:r>
      <w:proofErr w:type="spellEnd"/>
      <w:r>
        <w:rPr>
          <w:b/>
          <w:lang w:val="en-US"/>
        </w:rPr>
        <w:t>)</w:t>
      </w:r>
      <w:r w:rsidRPr="00EE047F">
        <w:rPr>
          <w:b/>
          <w:lang w:val="en-US"/>
        </w:rPr>
        <w:t>.</w:t>
      </w:r>
    </w:p>
    <w:p w14:paraId="2A0265BF" w14:textId="3FA0FDC3" w:rsidR="00DD16D6" w:rsidRDefault="00DD16D6" w:rsidP="00727F95">
      <w:pPr>
        <w:rPr>
          <w:rFonts w:eastAsia="等线"/>
          <w:i/>
          <w:iCs/>
          <w:u w:val="single"/>
          <w:lang w:eastAsia="zh-CN"/>
        </w:rPr>
      </w:pPr>
      <w:r w:rsidRPr="00DD16D6">
        <w:rPr>
          <w:rFonts w:eastAsia="等线"/>
          <w:i/>
          <w:iCs/>
          <w:highlight w:val="yellow"/>
          <w:u w:val="single"/>
          <w:lang w:eastAsia="zh-CN"/>
        </w:rPr>
        <w:t>Triggering quantity</w:t>
      </w:r>
    </w:p>
    <w:p w14:paraId="79020F3B" w14:textId="77777777" w:rsidR="00D7412C" w:rsidRPr="00912C9C" w:rsidRDefault="00D7412C" w:rsidP="00D7412C">
      <w:pPr>
        <w:rPr>
          <w:b/>
        </w:rPr>
      </w:pPr>
      <w:r w:rsidRPr="00D7412C">
        <w:rPr>
          <w:b/>
          <w:i/>
          <w:iCs/>
          <w:u w:val="single"/>
        </w:rPr>
        <w:lastRenderedPageBreak/>
        <w:t>Proposal3</w:t>
      </w:r>
      <w:r w:rsidRPr="00912C9C">
        <w:rPr>
          <w:b/>
        </w:rPr>
        <w:t xml:space="preserve">: </w:t>
      </w:r>
      <w:r>
        <w:rPr>
          <w:b/>
        </w:rPr>
        <w:t>F</w:t>
      </w:r>
      <w:r w:rsidRPr="00912C9C">
        <w:rPr>
          <w:b/>
        </w:rPr>
        <w:t xml:space="preserve">or LTM events with beam-level measurement as triggering quantity, the applicable beam of the serving cell is the currently used </w:t>
      </w:r>
      <w:r>
        <w:rPr>
          <w:b/>
        </w:rPr>
        <w:t>beam (DL or joint TCI state).</w:t>
      </w:r>
    </w:p>
    <w:p w14:paraId="34EE8F49" w14:textId="6E3A2A83" w:rsidR="000A0AE9" w:rsidRDefault="00D7412C" w:rsidP="00727F95">
      <w:pPr>
        <w:rPr>
          <w:rFonts w:eastAsia="等线"/>
          <w:b/>
          <w:bCs/>
          <w:lang w:val="en-US" w:eastAsia="zh-CN"/>
        </w:rPr>
      </w:pPr>
      <w:r w:rsidRPr="00D7412C">
        <w:rPr>
          <w:rFonts w:eastAsia="等线" w:hint="eastAsia"/>
          <w:b/>
          <w:bCs/>
          <w:i/>
          <w:iCs/>
          <w:u w:val="single"/>
          <w:lang w:val="en-US" w:eastAsia="zh-CN"/>
        </w:rPr>
        <w:t>P</w:t>
      </w:r>
      <w:r w:rsidRPr="00D7412C">
        <w:rPr>
          <w:rFonts w:eastAsia="等线"/>
          <w:b/>
          <w:bCs/>
          <w:i/>
          <w:iCs/>
          <w:u w:val="single"/>
          <w:lang w:val="en-US" w:eastAsia="zh-CN"/>
        </w:rPr>
        <w:t>roposal4</w:t>
      </w:r>
      <w:r w:rsidRPr="00260AF2">
        <w:rPr>
          <w:rFonts w:eastAsia="等线"/>
          <w:b/>
          <w:bCs/>
          <w:lang w:val="en-US" w:eastAsia="zh-CN"/>
        </w:rPr>
        <w:t>: For LTM events involving beam of the neighbor</w:t>
      </w:r>
      <w:r>
        <w:rPr>
          <w:rFonts w:eastAsia="等线"/>
          <w:b/>
          <w:bCs/>
          <w:lang w:val="en-US" w:eastAsia="zh-CN"/>
        </w:rPr>
        <w:t>ing</w:t>
      </w:r>
      <w:r w:rsidRPr="00260AF2">
        <w:rPr>
          <w:rFonts w:eastAsia="等线"/>
          <w:b/>
          <w:bCs/>
          <w:lang w:val="en-US" w:eastAsia="zh-CN"/>
        </w:rPr>
        <w:t xml:space="preserve"> cell as the triggering quantity (e.g., Event LTM A3/5), only </w:t>
      </w:r>
      <w:r>
        <w:rPr>
          <w:rFonts w:eastAsia="等线"/>
          <w:b/>
          <w:bCs/>
          <w:lang w:val="en-US" w:eastAsia="zh-CN"/>
        </w:rPr>
        <w:t xml:space="preserve">LTM </w:t>
      </w:r>
      <w:r w:rsidRPr="00260AF2">
        <w:rPr>
          <w:rFonts w:eastAsia="等线"/>
          <w:b/>
          <w:bCs/>
          <w:lang w:val="en-US" w:eastAsia="zh-CN"/>
        </w:rPr>
        <w:t>candidate cells are applicable.</w:t>
      </w:r>
    </w:p>
    <w:p w14:paraId="487DE5F7" w14:textId="0492B8E9" w:rsidR="000208D7" w:rsidRPr="00571738" w:rsidRDefault="000208D7" w:rsidP="00727F95">
      <w:pPr>
        <w:rPr>
          <w:rFonts w:eastAsiaTheme="minorEastAsia"/>
        </w:rPr>
      </w:pPr>
      <w:r w:rsidRPr="000208D7">
        <w:rPr>
          <w:b/>
          <w:i/>
          <w:iCs/>
          <w:u w:val="single"/>
        </w:rPr>
        <w:t>Proposal5</w:t>
      </w:r>
      <w:r w:rsidRPr="00912C9C">
        <w:rPr>
          <w:b/>
        </w:rPr>
        <w:t>:</w:t>
      </w:r>
      <w:r w:rsidRPr="006B37CC">
        <w:rPr>
          <w:rFonts w:eastAsiaTheme="minorEastAsia"/>
          <w:b/>
          <w:lang w:val="en-US" w:eastAsia="zh-CN"/>
        </w:rPr>
        <w:t xml:space="preserve"> </w:t>
      </w:r>
      <w:r>
        <w:rPr>
          <w:rFonts w:eastAsiaTheme="minorEastAsia"/>
          <w:b/>
          <w:lang w:val="en-US" w:eastAsia="zh-CN"/>
        </w:rPr>
        <w:t>For LTM events with beam-level measurement of candidate cell as triggering quantity, the applicable beam of the candidate cell is the best beam of that cell.</w:t>
      </w:r>
    </w:p>
    <w:p w14:paraId="2B8D9E80" w14:textId="4766C8C0" w:rsidR="00571738" w:rsidRPr="00BD1243" w:rsidRDefault="00571738" w:rsidP="00571738">
      <w:pPr>
        <w:rPr>
          <w:rFonts w:eastAsia="宋体"/>
          <w:b/>
          <w:bCs/>
          <w:lang w:eastAsia="zh-CN"/>
        </w:rPr>
      </w:pPr>
      <w:r w:rsidRPr="00571738">
        <w:rPr>
          <w:rFonts w:eastAsia="宋体"/>
          <w:b/>
          <w:bCs/>
          <w:i/>
          <w:iCs/>
          <w:u w:val="single"/>
          <w:lang w:eastAsia="zh-CN"/>
        </w:rPr>
        <w:t>Proposal6</w:t>
      </w:r>
      <w:r w:rsidRPr="00F36BC1">
        <w:rPr>
          <w:rFonts w:eastAsia="宋体"/>
          <w:b/>
          <w:bCs/>
          <w:lang w:eastAsia="zh-CN"/>
        </w:rPr>
        <w:t>: S</w:t>
      </w:r>
      <w:r w:rsidRPr="00BD1243">
        <w:rPr>
          <w:rFonts w:eastAsia="宋体"/>
          <w:b/>
          <w:bCs/>
          <w:lang w:eastAsia="zh-CN"/>
        </w:rPr>
        <w:t xml:space="preserve">upport </w:t>
      </w:r>
      <w:r w:rsidR="00E51A92">
        <w:rPr>
          <w:rFonts w:eastAsia="宋体"/>
          <w:b/>
          <w:bCs/>
          <w:lang w:eastAsia="zh-CN"/>
        </w:rPr>
        <w:t>cell</w:t>
      </w:r>
      <w:r w:rsidRPr="00BD1243">
        <w:rPr>
          <w:rFonts w:eastAsia="宋体"/>
          <w:b/>
          <w:bCs/>
          <w:lang w:eastAsia="zh-CN"/>
        </w:rPr>
        <w:t xml:space="preserve">-level measurement as LTM event triggering quantity. </w:t>
      </w:r>
      <w:r>
        <w:rPr>
          <w:rFonts w:eastAsia="宋体"/>
          <w:b/>
          <w:bCs/>
          <w:lang w:eastAsia="zh-CN"/>
        </w:rPr>
        <w:t>Cell-level measurement is obtained from the beam-level measurement by beam consolidation as in legacy.</w:t>
      </w:r>
    </w:p>
    <w:p w14:paraId="2ECE9EB2" w14:textId="1895A328" w:rsidR="00DD16D6" w:rsidRDefault="00DD16D6" w:rsidP="00727F95">
      <w:pPr>
        <w:rPr>
          <w:rFonts w:eastAsia="等线"/>
          <w:i/>
          <w:iCs/>
          <w:u w:val="single"/>
          <w:lang w:eastAsia="zh-CN"/>
        </w:rPr>
      </w:pPr>
      <w:r w:rsidRPr="000A0AE9">
        <w:rPr>
          <w:rFonts w:eastAsia="等线" w:hint="eastAsia"/>
          <w:i/>
          <w:iCs/>
          <w:highlight w:val="yellow"/>
          <w:u w:val="single"/>
          <w:lang w:eastAsia="zh-CN"/>
        </w:rPr>
        <w:t>S</w:t>
      </w:r>
      <w:r w:rsidRPr="000A0AE9">
        <w:rPr>
          <w:rFonts w:eastAsia="等线"/>
          <w:i/>
          <w:iCs/>
          <w:highlight w:val="yellow"/>
          <w:u w:val="single"/>
          <w:lang w:eastAsia="zh-CN"/>
        </w:rPr>
        <w:t xml:space="preserve">pec </w:t>
      </w:r>
      <w:r w:rsidR="000A0AE9" w:rsidRPr="000A0AE9">
        <w:rPr>
          <w:rFonts w:eastAsia="等线"/>
          <w:i/>
          <w:iCs/>
          <w:highlight w:val="yellow"/>
          <w:u w:val="single"/>
          <w:lang w:eastAsia="zh-CN"/>
        </w:rPr>
        <w:t>modelling</w:t>
      </w:r>
      <w:r w:rsidR="000A0AE9">
        <w:rPr>
          <w:rFonts w:eastAsia="等线"/>
          <w:i/>
          <w:iCs/>
          <w:u w:val="single"/>
          <w:lang w:eastAsia="zh-CN"/>
        </w:rPr>
        <w:t xml:space="preserve"> </w:t>
      </w:r>
    </w:p>
    <w:p w14:paraId="78B89137" w14:textId="77777777" w:rsidR="00571738" w:rsidRPr="00F83D3F" w:rsidRDefault="00571738" w:rsidP="00571738">
      <w:pPr>
        <w:rPr>
          <w:rFonts w:eastAsia="等线"/>
          <w:b/>
          <w:lang w:val="en-US" w:eastAsia="zh-CN"/>
        </w:rPr>
      </w:pPr>
      <w:r w:rsidRPr="00571738">
        <w:rPr>
          <w:b/>
          <w:i/>
          <w:iCs/>
          <w:u w:val="single"/>
        </w:rPr>
        <w:t>Proposal7</w:t>
      </w:r>
      <w:r>
        <w:rPr>
          <w:b/>
        </w:rPr>
        <w:t>: The entering/leaving conditions for events with beam-level measurement as triggering quantity are evaluated in L1. After evaluation, L1 indicates to higher layer whether the condition is satisfied</w:t>
      </w:r>
      <w:r w:rsidRPr="00F83D3F">
        <w:rPr>
          <w:b/>
        </w:rPr>
        <w:t>.</w:t>
      </w:r>
    </w:p>
    <w:p w14:paraId="56B1113A" w14:textId="4541737A" w:rsidR="000A0AE9" w:rsidRPr="00865814" w:rsidRDefault="00B21C73" w:rsidP="00727F95">
      <w:pPr>
        <w:rPr>
          <w:rFonts w:eastAsia="等线"/>
          <w:b/>
          <w:lang w:eastAsia="zh-CN"/>
        </w:rPr>
      </w:pPr>
      <w:r w:rsidRPr="00B21C73">
        <w:rPr>
          <w:rFonts w:eastAsia="等线"/>
          <w:b/>
          <w:i/>
          <w:iCs/>
          <w:u w:val="single"/>
          <w:lang w:val="en-US" w:eastAsia="zh-CN"/>
        </w:rPr>
        <w:t>Proposal8</w:t>
      </w:r>
      <w:r w:rsidRPr="00F54C0F">
        <w:rPr>
          <w:rFonts w:eastAsia="等线"/>
          <w:b/>
          <w:lang w:val="en-US" w:eastAsia="zh-CN"/>
        </w:rPr>
        <w:t>:</w:t>
      </w:r>
      <w:r w:rsidRPr="00F54C0F">
        <w:rPr>
          <w:rFonts w:eastAsia="等线"/>
          <w:b/>
          <w:lang w:val="en-US"/>
        </w:rPr>
        <w:t xml:space="preserve"> </w:t>
      </w:r>
      <w:r>
        <w:rPr>
          <w:rFonts w:eastAsia="等线"/>
          <w:b/>
          <w:lang w:val="en-US"/>
        </w:rPr>
        <w:t>T</w:t>
      </w:r>
      <w:r w:rsidRPr="00B04E7F">
        <w:rPr>
          <w:rFonts w:eastAsia="等线"/>
          <w:b/>
          <w:lang w:val="en-US"/>
        </w:rPr>
        <w:t xml:space="preserve">he </w:t>
      </w:r>
      <w:r>
        <w:rPr>
          <w:rFonts w:eastAsia="等线"/>
          <w:b/>
          <w:lang w:eastAsia="zh-CN"/>
        </w:rPr>
        <w:t>evaluation of the event triggering is performed in the MAC layer.</w:t>
      </w:r>
    </w:p>
    <w:p w14:paraId="20D277A2" w14:textId="480C3AF6" w:rsidR="000A0AE9" w:rsidRDefault="000A0AE9" w:rsidP="00727F95">
      <w:pPr>
        <w:rPr>
          <w:rFonts w:eastAsia="等线"/>
          <w:i/>
          <w:iCs/>
          <w:u w:val="single"/>
          <w:lang w:eastAsia="zh-CN"/>
        </w:rPr>
      </w:pPr>
      <w:r w:rsidRPr="000A0AE9">
        <w:rPr>
          <w:rFonts w:eastAsia="等线" w:hint="eastAsia"/>
          <w:i/>
          <w:iCs/>
          <w:highlight w:val="yellow"/>
          <w:u w:val="single"/>
          <w:lang w:eastAsia="zh-CN"/>
        </w:rPr>
        <w:t>C</w:t>
      </w:r>
      <w:r w:rsidRPr="000A0AE9">
        <w:rPr>
          <w:rFonts w:eastAsia="等线"/>
          <w:i/>
          <w:iCs/>
          <w:highlight w:val="yellow"/>
          <w:u w:val="single"/>
          <w:lang w:eastAsia="zh-CN"/>
        </w:rPr>
        <w:t>onfiguration framework</w:t>
      </w:r>
    </w:p>
    <w:p w14:paraId="3B49ACF8" w14:textId="77777777" w:rsidR="00B31D09" w:rsidRDefault="00B31D09" w:rsidP="00B31D09">
      <w:pPr>
        <w:rPr>
          <w:rFonts w:eastAsia="宋体"/>
          <w:b/>
          <w:bCs/>
          <w:lang w:eastAsia="zh-CN"/>
        </w:rPr>
      </w:pPr>
      <w:r w:rsidRPr="00B31D09">
        <w:rPr>
          <w:rFonts w:eastAsia="宋体"/>
          <w:b/>
          <w:bCs/>
          <w:i/>
          <w:iCs/>
          <w:u w:val="single"/>
          <w:lang w:eastAsia="zh-CN"/>
        </w:rPr>
        <w:t>Proposal9</w:t>
      </w:r>
      <w:r w:rsidRPr="00A1225C">
        <w:rPr>
          <w:rFonts w:eastAsia="宋体"/>
          <w:b/>
          <w:bCs/>
          <w:lang w:eastAsia="zh-CN"/>
        </w:rPr>
        <w:t xml:space="preserve">: </w:t>
      </w:r>
      <w:r>
        <w:rPr>
          <w:rFonts w:eastAsia="宋体"/>
          <w:b/>
          <w:bCs/>
          <w:lang w:eastAsia="zh-CN"/>
        </w:rPr>
        <w:t>The</w:t>
      </w:r>
      <w:r w:rsidRPr="00A1225C">
        <w:rPr>
          <w:rFonts w:eastAsia="宋体"/>
          <w:b/>
          <w:bCs/>
          <w:lang w:eastAsia="zh-CN"/>
        </w:rPr>
        <w:t xml:space="preserve"> configuration </w:t>
      </w:r>
      <w:r>
        <w:rPr>
          <w:rFonts w:eastAsia="宋体"/>
          <w:b/>
          <w:bCs/>
          <w:lang w:eastAsia="zh-CN"/>
        </w:rPr>
        <w:t>of</w:t>
      </w:r>
      <w:r w:rsidRPr="00A1225C">
        <w:rPr>
          <w:rFonts w:eastAsia="宋体"/>
          <w:b/>
          <w:bCs/>
          <w:lang w:eastAsia="zh-CN"/>
        </w:rPr>
        <w:t xml:space="preserve"> event</w:t>
      </w:r>
      <w:r>
        <w:rPr>
          <w:rFonts w:eastAsia="宋体"/>
          <w:b/>
          <w:bCs/>
          <w:lang w:eastAsia="zh-CN"/>
        </w:rPr>
        <w:t>-</w:t>
      </w:r>
      <w:r w:rsidRPr="00A1225C">
        <w:rPr>
          <w:rFonts w:eastAsia="宋体"/>
          <w:b/>
          <w:bCs/>
          <w:lang w:eastAsia="zh-CN"/>
        </w:rPr>
        <w:t xml:space="preserve">triggered </w:t>
      </w:r>
      <w:r>
        <w:rPr>
          <w:rFonts w:eastAsia="宋体"/>
          <w:b/>
          <w:bCs/>
          <w:lang w:eastAsia="zh-CN"/>
        </w:rPr>
        <w:t>L1/2</w:t>
      </w:r>
      <w:r w:rsidRPr="00A1225C">
        <w:rPr>
          <w:rFonts w:eastAsia="宋体"/>
          <w:b/>
          <w:bCs/>
          <w:lang w:eastAsia="zh-CN"/>
        </w:rPr>
        <w:t xml:space="preserve"> report</w:t>
      </w:r>
      <w:r>
        <w:rPr>
          <w:rFonts w:eastAsia="宋体"/>
          <w:b/>
          <w:bCs/>
          <w:lang w:eastAsia="zh-CN"/>
        </w:rPr>
        <w:t>s</w:t>
      </w:r>
      <w:r w:rsidRPr="00A1225C">
        <w:rPr>
          <w:rFonts w:eastAsia="宋体"/>
          <w:b/>
          <w:bCs/>
          <w:lang w:eastAsia="zh-CN"/>
        </w:rPr>
        <w:t xml:space="preserve"> should be per </w:t>
      </w:r>
      <w:r>
        <w:rPr>
          <w:rFonts w:eastAsia="宋体"/>
          <w:b/>
          <w:bCs/>
          <w:lang w:eastAsia="zh-CN"/>
        </w:rPr>
        <w:t>cell group.</w:t>
      </w:r>
    </w:p>
    <w:p w14:paraId="183EC649" w14:textId="71E57C0F" w:rsidR="00B31D09" w:rsidRPr="00B42754" w:rsidRDefault="00122E6A" w:rsidP="00727F95">
      <w:pPr>
        <w:rPr>
          <w:rFonts w:eastAsiaTheme="minorEastAsia"/>
          <w:b/>
        </w:rPr>
      </w:pPr>
      <w:r w:rsidRPr="00122E6A">
        <w:rPr>
          <w:rFonts w:eastAsia="等线"/>
          <w:b/>
          <w:i/>
          <w:iCs/>
          <w:u w:val="single"/>
          <w:lang w:eastAsia="zh-CN"/>
        </w:rPr>
        <w:t>Proposal10</w:t>
      </w:r>
      <w:r w:rsidRPr="009318EE">
        <w:rPr>
          <w:rFonts w:eastAsia="等线"/>
          <w:b/>
          <w:lang w:eastAsia="zh-CN"/>
        </w:rPr>
        <w:t xml:space="preserve">: </w:t>
      </w:r>
      <w:r>
        <w:rPr>
          <w:b/>
        </w:rPr>
        <w:t xml:space="preserve">Support pre-configured </w:t>
      </w:r>
      <w:r w:rsidR="00BF03AE">
        <w:rPr>
          <w:b/>
        </w:rPr>
        <w:t>event</w:t>
      </w:r>
      <w:r>
        <w:rPr>
          <w:b/>
        </w:rPr>
        <w:t xml:space="preserve"> configuration/MG configuration and </w:t>
      </w:r>
      <w:r w:rsidR="007C47B4">
        <w:rPr>
          <w:b/>
        </w:rPr>
        <w:t xml:space="preserve">its </w:t>
      </w:r>
      <w:r>
        <w:rPr>
          <w:b/>
        </w:rPr>
        <w:t>activation/deactivation for event-triggered L1/2 report.</w:t>
      </w:r>
    </w:p>
    <w:p w14:paraId="4FD7A744"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6AE2EF32" w14:textId="356B95DA" w:rsidR="005A70F5" w:rsidRDefault="005A70F5" w:rsidP="005A70F5">
      <w:pPr>
        <w:numPr>
          <w:ilvl w:val="0"/>
          <w:numId w:val="13"/>
        </w:numPr>
        <w:overflowPunct/>
        <w:autoSpaceDE/>
        <w:autoSpaceDN/>
        <w:adjustRightInd/>
        <w:spacing w:line="240" w:lineRule="atLeast"/>
        <w:textAlignment w:val="auto"/>
        <w:rPr>
          <w:rFonts w:eastAsia="宋体"/>
          <w:lang w:val="en-US" w:eastAsia="zh-CN"/>
        </w:rPr>
      </w:pPr>
      <w:bookmarkStart w:id="3" w:name="_Ref162617301"/>
      <w:r w:rsidRPr="003B3163">
        <w:rPr>
          <w:rFonts w:eastAsia="宋体"/>
          <w:lang w:val="en-US" w:eastAsia="zh-CN"/>
        </w:rPr>
        <w:t>RP-240299</w:t>
      </w:r>
      <w:r>
        <w:rPr>
          <w:rFonts w:eastAsia="宋体"/>
          <w:lang w:val="en-US" w:eastAsia="zh-CN"/>
        </w:rPr>
        <w:t xml:space="preserve">, </w:t>
      </w:r>
      <w:r w:rsidRPr="003B3163">
        <w:rPr>
          <w:rFonts w:eastAsia="宋体"/>
          <w:lang w:val="en-US" w:eastAsia="zh-CN"/>
        </w:rPr>
        <w:t>Revised Work Item: NR mobility enhancements Phase 4</w:t>
      </w:r>
      <w:bookmarkStart w:id="4" w:name="_Ref162454731"/>
      <w:bookmarkEnd w:id="3"/>
      <w:r w:rsidR="00D80BD5">
        <w:rPr>
          <w:rFonts w:eastAsia="宋体"/>
          <w:lang w:val="en-US" w:eastAsia="zh-CN"/>
        </w:rPr>
        <w:t>;</w:t>
      </w:r>
    </w:p>
    <w:p w14:paraId="23055045" w14:textId="7B60A26F" w:rsidR="00D25495" w:rsidRPr="00D80BD5" w:rsidRDefault="005A70F5" w:rsidP="005A70F5">
      <w:pPr>
        <w:numPr>
          <w:ilvl w:val="0"/>
          <w:numId w:val="13"/>
        </w:numPr>
        <w:overflowPunct/>
        <w:autoSpaceDE/>
        <w:autoSpaceDN/>
        <w:adjustRightInd/>
        <w:spacing w:line="240" w:lineRule="atLeast"/>
        <w:textAlignment w:val="auto"/>
        <w:rPr>
          <w:rFonts w:eastAsia="宋体"/>
          <w:lang w:val="en-US" w:eastAsia="zh-CN"/>
        </w:rPr>
      </w:pPr>
      <w:r w:rsidRPr="00197734">
        <w:rPr>
          <w:lang w:eastAsia="en-GB"/>
        </w:rPr>
        <w:t>RAN1 #11</w:t>
      </w:r>
      <w:r w:rsidR="00D80BD5">
        <w:rPr>
          <w:lang w:eastAsia="en-GB"/>
        </w:rPr>
        <w:t>7</w:t>
      </w:r>
      <w:r>
        <w:rPr>
          <w:lang w:eastAsia="en-GB"/>
        </w:rPr>
        <w:t xml:space="preserve"> chairman notes;</w:t>
      </w:r>
      <w:bookmarkEnd w:id="4"/>
    </w:p>
    <w:p w14:paraId="45447F26" w14:textId="46FD6BF9" w:rsidR="00D80BD5" w:rsidRPr="005A70F5" w:rsidRDefault="00D80BD5" w:rsidP="005A70F5">
      <w:pPr>
        <w:numPr>
          <w:ilvl w:val="0"/>
          <w:numId w:val="13"/>
        </w:numPr>
        <w:overflowPunct/>
        <w:autoSpaceDE/>
        <w:autoSpaceDN/>
        <w:adjustRightInd/>
        <w:spacing w:line="240" w:lineRule="atLeast"/>
        <w:textAlignment w:val="auto"/>
        <w:rPr>
          <w:rFonts w:eastAsia="宋体"/>
          <w:lang w:val="en-US" w:eastAsia="zh-CN"/>
        </w:rPr>
      </w:pPr>
      <w:r>
        <w:rPr>
          <w:rFonts w:eastAsia="宋体"/>
          <w:lang w:val="en-US" w:eastAsia="zh-CN"/>
        </w:rPr>
        <w:t>TS</w:t>
      </w:r>
      <w:r w:rsidR="004C307A">
        <w:rPr>
          <w:rFonts w:eastAsia="宋体"/>
          <w:lang w:val="en-US" w:eastAsia="zh-CN"/>
        </w:rPr>
        <w:t xml:space="preserve"> </w:t>
      </w:r>
      <w:r w:rsidRPr="00D80BD5">
        <w:rPr>
          <w:rFonts w:eastAsia="宋体"/>
          <w:lang w:val="en-US" w:eastAsia="zh-CN"/>
        </w:rPr>
        <w:t>3GPP 38.300 V18.1.0</w:t>
      </w:r>
    </w:p>
    <w:sectPr w:rsidR="00D80BD5" w:rsidRPr="005A70F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0935D" w14:textId="77777777" w:rsidR="004451EB" w:rsidRDefault="004451EB">
      <w:pPr>
        <w:spacing w:after="0"/>
      </w:pPr>
      <w:r>
        <w:separator/>
      </w:r>
    </w:p>
  </w:endnote>
  <w:endnote w:type="continuationSeparator" w:id="0">
    <w:p w14:paraId="33C3F352" w14:textId="77777777" w:rsidR="004451EB" w:rsidRDefault="004451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33793" w14:textId="77777777" w:rsidR="004451EB" w:rsidRDefault="004451EB">
      <w:pPr>
        <w:spacing w:after="0"/>
      </w:pPr>
      <w:r>
        <w:separator/>
      </w:r>
    </w:p>
  </w:footnote>
  <w:footnote w:type="continuationSeparator" w:id="0">
    <w:p w14:paraId="420AE93B" w14:textId="77777777" w:rsidR="004451EB" w:rsidRDefault="004451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117B0"/>
    <w:multiLevelType w:val="hybridMultilevel"/>
    <w:tmpl w:val="C21C39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568816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4C7924"/>
    <w:multiLevelType w:val="hybridMultilevel"/>
    <w:tmpl w:val="D75EDC0C"/>
    <w:lvl w:ilvl="0" w:tplc="691E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D12DAA"/>
    <w:multiLevelType w:val="multilevel"/>
    <w:tmpl w:val="134E150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26013B3"/>
    <w:multiLevelType w:val="hybridMultilevel"/>
    <w:tmpl w:val="EBA83466"/>
    <w:lvl w:ilvl="0" w:tplc="83943296">
      <w:start w:val="1"/>
      <w:numFmt w:val="bullet"/>
      <w:lvlText w:val="-"/>
      <w:lvlJc w:val="left"/>
      <w:pPr>
        <w:tabs>
          <w:tab w:val="num" w:pos="720"/>
        </w:tabs>
        <w:ind w:left="720" w:hanging="360"/>
      </w:pPr>
      <w:rPr>
        <w:rFonts w:ascii="Times New Roman" w:hAnsi="Times New Roman" w:hint="default"/>
      </w:rPr>
    </w:lvl>
    <w:lvl w:ilvl="1" w:tplc="EC24E0D6">
      <w:numFmt w:val="bullet"/>
      <w:lvlText w:val=""/>
      <w:lvlJc w:val="left"/>
      <w:pPr>
        <w:tabs>
          <w:tab w:val="num" w:pos="1440"/>
        </w:tabs>
        <w:ind w:left="1440" w:hanging="360"/>
      </w:pPr>
      <w:rPr>
        <w:rFonts w:ascii="Symbol" w:hAnsi="Symbol" w:hint="default"/>
      </w:rPr>
    </w:lvl>
    <w:lvl w:ilvl="2" w:tplc="159AFCD4" w:tentative="1">
      <w:start w:val="1"/>
      <w:numFmt w:val="bullet"/>
      <w:lvlText w:val="-"/>
      <w:lvlJc w:val="left"/>
      <w:pPr>
        <w:tabs>
          <w:tab w:val="num" w:pos="2160"/>
        </w:tabs>
        <w:ind w:left="2160" w:hanging="360"/>
      </w:pPr>
      <w:rPr>
        <w:rFonts w:ascii="Times New Roman" w:hAnsi="Times New Roman" w:hint="default"/>
      </w:rPr>
    </w:lvl>
    <w:lvl w:ilvl="3" w:tplc="09E87D28" w:tentative="1">
      <w:start w:val="1"/>
      <w:numFmt w:val="bullet"/>
      <w:lvlText w:val="-"/>
      <w:lvlJc w:val="left"/>
      <w:pPr>
        <w:tabs>
          <w:tab w:val="num" w:pos="2880"/>
        </w:tabs>
        <w:ind w:left="2880" w:hanging="360"/>
      </w:pPr>
      <w:rPr>
        <w:rFonts w:ascii="Times New Roman" w:hAnsi="Times New Roman" w:hint="default"/>
      </w:rPr>
    </w:lvl>
    <w:lvl w:ilvl="4" w:tplc="0DBA0040" w:tentative="1">
      <w:start w:val="1"/>
      <w:numFmt w:val="bullet"/>
      <w:lvlText w:val="-"/>
      <w:lvlJc w:val="left"/>
      <w:pPr>
        <w:tabs>
          <w:tab w:val="num" w:pos="3600"/>
        </w:tabs>
        <w:ind w:left="3600" w:hanging="360"/>
      </w:pPr>
      <w:rPr>
        <w:rFonts w:ascii="Times New Roman" w:hAnsi="Times New Roman" w:hint="default"/>
      </w:rPr>
    </w:lvl>
    <w:lvl w:ilvl="5" w:tplc="F6E8B92C" w:tentative="1">
      <w:start w:val="1"/>
      <w:numFmt w:val="bullet"/>
      <w:lvlText w:val="-"/>
      <w:lvlJc w:val="left"/>
      <w:pPr>
        <w:tabs>
          <w:tab w:val="num" w:pos="4320"/>
        </w:tabs>
        <w:ind w:left="4320" w:hanging="360"/>
      </w:pPr>
      <w:rPr>
        <w:rFonts w:ascii="Times New Roman" w:hAnsi="Times New Roman" w:hint="default"/>
      </w:rPr>
    </w:lvl>
    <w:lvl w:ilvl="6" w:tplc="62524D5E" w:tentative="1">
      <w:start w:val="1"/>
      <w:numFmt w:val="bullet"/>
      <w:lvlText w:val="-"/>
      <w:lvlJc w:val="left"/>
      <w:pPr>
        <w:tabs>
          <w:tab w:val="num" w:pos="5040"/>
        </w:tabs>
        <w:ind w:left="5040" w:hanging="360"/>
      </w:pPr>
      <w:rPr>
        <w:rFonts w:ascii="Times New Roman" w:hAnsi="Times New Roman" w:hint="default"/>
      </w:rPr>
    </w:lvl>
    <w:lvl w:ilvl="7" w:tplc="712041F2" w:tentative="1">
      <w:start w:val="1"/>
      <w:numFmt w:val="bullet"/>
      <w:lvlText w:val="-"/>
      <w:lvlJc w:val="left"/>
      <w:pPr>
        <w:tabs>
          <w:tab w:val="num" w:pos="5760"/>
        </w:tabs>
        <w:ind w:left="5760" w:hanging="360"/>
      </w:pPr>
      <w:rPr>
        <w:rFonts w:ascii="Times New Roman" w:hAnsi="Times New Roman" w:hint="default"/>
      </w:rPr>
    </w:lvl>
    <w:lvl w:ilvl="8" w:tplc="6556F86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DD0944"/>
    <w:multiLevelType w:val="hybridMultilevel"/>
    <w:tmpl w:val="BD781AE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B91AB9"/>
    <w:multiLevelType w:val="hybridMultilevel"/>
    <w:tmpl w:val="C472E83A"/>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9319F8"/>
    <w:multiLevelType w:val="multilevel"/>
    <w:tmpl w:val="08D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8946F8E"/>
    <w:multiLevelType w:val="hybridMultilevel"/>
    <w:tmpl w:val="3A88EC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9F209C"/>
    <w:multiLevelType w:val="hybridMultilevel"/>
    <w:tmpl w:val="8830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090DEF"/>
    <w:multiLevelType w:val="hybridMultilevel"/>
    <w:tmpl w:val="EA30B68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559C6"/>
    <w:multiLevelType w:val="multilevel"/>
    <w:tmpl w:val="444559C6"/>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7E431D"/>
    <w:multiLevelType w:val="multilevel"/>
    <w:tmpl w:val="FF10C5C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3A777DF"/>
    <w:multiLevelType w:val="multilevel"/>
    <w:tmpl w:val="53A777DF"/>
    <w:lvl w:ilvl="0">
      <w:numFmt w:val="bullet"/>
      <w:lvlText w:val="-"/>
      <w:lvlJc w:val="left"/>
      <w:pPr>
        <w:ind w:left="420" w:hanging="420"/>
      </w:pPr>
      <w:rPr>
        <w:rFonts w:ascii="Calibri" w:eastAsia="宋体"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79257A"/>
    <w:multiLevelType w:val="hybridMultilevel"/>
    <w:tmpl w:val="C3FE99F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2" w15:restartNumberingAfterBreak="0">
    <w:nsid w:val="676C571F"/>
    <w:multiLevelType w:val="hybridMultilevel"/>
    <w:tmpl w:val="BBAE874E"/>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6" w15:restartNumberingAfterBreak="0">
    <w:nsid w:val="75963B43"/>
    <w:multiLevelType w:val="multilevel"/>
    <w:tmpl w:val="75963B43"/>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700166D"/>
    <w:multiLevelType w:val="hybridMultilevel"/>
    <w:tmpl w:val="ECCE2634"/>
    <w:lvl w:ilvl="0" w:tplc="E960CE4E">
      <w:start w:val="1"/>
      <w:numFmt w:val="bullet"/>
      <w:lvlText w:val="-"/>
      <w:lvlJc w:val="left"/>
      <w:pPr>
        <w:tabs>
          <w:tab w:val="num" w:pos="720"/>
        </w:tabs>
        <w:ind w:left="720" w:hanging="360"/>
      </w:pPr>
      <w:rPr>
        <w:rFonts w:ascii="Times New Roman" w:hAnsi="Times New Roman" w:hint="default"/>
      </w:rPr>
    </w:lvl>
    <w:lvl w:ilvl="1" w:tplc="16F4F7BC" w:tentative="1">
      <w:start w:val="1"/>
      <w:numFmt w:val="bullet"/>
      <w:lvlText w:val="-"/>
      <w:lvlJc w:val="left"/>
      <w:pPr>
        <w:tabs>
          <w:tab w:val="num" w:pos="1440"/>
        </w:tabs>
        <w:ind w:left="1440" w:hanging="360"/>
      </w:pPr>
      <w:rPr>
        <w:rFonts w:ascii="Times New Roman" w:hAnsi="Times New Roman" w:hint="default"/>
      </w:rPr>
    </w:lvl>
    <w:lvl w:ilvl="2" w:tplc="708E6ABC" w:tentative="1">
      <w:start w:val="1"/>
      <w:numFmt w:val="bullet"/>
      <w:lvlText w:val="-"/>
      <w:lvlJc w:val="left"/>
      <w:pPr>
        <w:tabs>
          <w:tab w:val="num" w:pos="2160"/>
        </w:tabs>
        <w:ind w:left="2160" w:hanging="360"/>
      </w:pPr>
      <w:rPr>
        <w:rFonts w:ascii="Times New Roman" w:hAnsi="Times New Roman" w:hint="default"/>
      </w:rPr>
    </w:lvl>
    <w:lvl w:ilvl="3" w:tplc="0A6E5A30" w:tentative="1">
      <w:start w:val="1"/>
      <w:numFmt w:val="bullet"/>
      <w:lvlText w:val="-"/>
      <w:lvlJc w:val="left"/>
      <w:pPr>
        <w:tabs>
          <w:tab w:val="num" w:pos="2880"/>
        </w:tabs>
        <w:ind w:left="2880" w:hanging="360"/>
      </w:pPr>
      <w:rPr>
        <w:rFonts w:ascii="Times New Roman" w:hAnsi="Times New Roman" w:hint="default"/>
      </w:rPr>
    </w:lvl>
    <w:lvl w:ilvl="4" w:tplc="75F6FC4A" w:tentative="1">
      <w:start w:val="1"/>
      <w:numFmt w:val="bullet"/>
      <w:lvlText w:val="-"/>
      <w:lvlJc w:val="left"/>
      <w:pPr>
        <w:tabs>
          <w:tab w:val="num" w:pos="3600"/>
        </w:tabs>
        <w:ind w:left="3600" w:hanging="360"/>
      </w:pPr>
      <w:rPr>
        <w:rFonts w:ascii="Times New Roman" w:hAnsi="Times New Roman" w:hint="default"/>
      </w:rPr>
    </w:lvl>
    <w:lvl w:ilvl="5" w:tplc="42AC5538" w:tentative="1">
      <w:start w:val="1"/>
      <w:numFmt w:val="bullet"/>
      <w:lvlText w:val="-"/>
      <w:lvlJc w:val="left"/>
      <w:pPr>
        <w:tabs>
          <w:tab w:val="num" w:pos="4320"/>
        </w:tabs>
        <w:ind w:left="4320" w:hanging="360"/>
      </w:pPr>
      <w:rPr>
        <w:rFonts w:ascii="Times New Roman" w:hAnsi="Times New Roman" w:hint="default"/>
      </w:rPr>
    </w:lvl>
    <w:lvl w:ilvl="6" w:tplc="A90A6F92" w:tentative="1">
      <w:start w:val="1"/>
      <w:numFmt w:val="bullet"/>
      <w:lvlText w:val="-"/>
      <w:lvlJc w:val="left"/>
      <w:pPr>
        <w:tabs>
          <w:tab w:val="num" w:pos="5040"/>
        </w:tabs>
        <w:ind w:left="5040" w:hanging="360"/>
      </w:pPr>
      <w:rPr>
        <w:rFonts w:ascii="Times New Roman" w:hAnsi="Times New Roman" w:hint="default"/>
      </w:rPr>
    </w:lvl>
    <w:lvl w:ilvl="7" w:tplc="B0C60706" w:tentative="1">
      <w:start w:val="1"/>
      <w:numFmt w:val="bullet"/>
      <w:lvlText w:val="-"/>
      <w:lvlJc w:val="left"/>
      <w:pPr>
        <w:tabs>
          <w:tab w:val="num" w:pos="5760"/>
        </w:tabs>
        <w:ind w:left="5760" w:hanging="360"/>
      </w:pPr>
      <w:rPr>
        <w:rFonts w:ascii="Times New Roman" w:hAnsi="Times New Roman" w:hint="default"/>
      </w:rPr>
    </w:lvl>
    <w:lvl w:ilvl="8" w:tplc="D32A845E"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95E512C"/>
    <w:multiLevelType w:val="hybridMultilevel"/>
    <w:tmpl w:val="B86468F0"/>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4"/>
  </w:num>
  <w:num w:numId="3">
    <w:abstractNumId w:val="24"/>
  </w:num>
  <w:num w:numId="4">
    <w:abstractNumId w:val="22"/>
  </w:num>
  <w:num w:numId="5">
    <w:abstractNumId w:val="17"/>
  </w:num>
  <w:num w:numId="6">
    <w:abstractNumId w:val="5"/>
  </w:num>
  <w:num w:numId="7">
    <w:abstractNumId w:val="31"/>
  </w:num>
  <w:num w:numId="8">
    <w:abstractNumId w:val="29"/>
  </w:num>
  <w:num w:numId="9">
    <w:abstractNumId w:val="20"/>
  </w:num>
  <w:num w:numId="10">
    <w:abstractNumId w:val="26"/>
  </w:num>
  <w:num w:numId="11">
    <w:abstractNumId w:val="36"/>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0"/>
  </w:num>
  <w:num w:numId="16">
    <w:abstractNumId w:val="35"/>
  </w:num>
  <w:num w:numId="17">
    <w:abstractNumId w:val="27"/>
  </w:num>
  <w:num w:numId="18">
    <w:abstractNumId w:val="34"/>
  </w:num>
  <w:num w:numId="19">
    <w:abstractNumId w:val="28"/>
  </w:num>
  <w:num w:numId="20">
    <w:abstractNumId w:val="3"/>
  </w:num>
  <w:num w:numId="21">
    <w:abstractNumId w:val="9"/>
  </w:num>
  <w:num w:numId="22">
    <w:abstractNumId w:val="19"/>
  </w:num>
  <w:num w:numId="23">
    <w:abstractNumId w:val="23"/>
  </w:num>
  <w:num w:numId="24">
    <w:abstractNumId w:val="12"/>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5"/>
  </w:num>
  <w:num w:numId="30">
    <w:abstractNumId w:val="10"/>
  </w:num>
  <w:num w:numId="31">
    <w:abstractNumId w:val="8"/>
  </w:num>
  <w:num w:numId="32">
    <w:abstractNumId w:val="37"/>
  </w:num>
  <w:num w:numId="33">
    <w:abstractNumId w:val="4"/>
  </w:num>
  <w:num w:numId="34">
    <w:abstractNumId w:val="32"/>
  </w:num>
  <w:num w:numId="35">
    <w:abstractNumId w:val="30"/>
  </w:num>
  <w:num w:numId="36">
    <w:abstractNumId w:val="38"/>
  </w:num>
  <w:num w:numId="37">
    <w:abstractNumId w:val="18"/>
  </w:num>
  <w:num w:numId="38">
    <w:abstractNumId w:val="11"/>
  </w:num>
  <w:num w:numId="39">
    <w:abstractNumId w:val="2"/>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211B"/>
    <w:rsid w:val="00002487"/>
    <w:rsid w:val="00002890"/>
    <w:rsid w:val="00003244"/>
    <w:rsid w:val="000040BE"/>
    <w:rsid w:val="00004317"/>
    <w:rsid w:val="00006CF9"/>
    <w:rsid w:val="0000740C"/>
    <w:rsid w:val="0001054A"/>
    <w:rsid w:val="00010D7D"/>
    <w:rsid w:val="00010F32"/>
    <w:rsid w:val="00011531"/>
    <w:rsid w:val="000117E3"/>
    <w:rsid w:val="000119E4"/>
    <w:rsid w:val="00012009"/>
    <w:rsid w:val="000123A6"/>
    <w:rsid w:val="00012DFE"/>
    <w:rsid w:val="000136F4"/>
    <w:rsid w:val="00015115"/>
    <w:rsid w:val="00015D69"/>
    <w:rsid w:val="00015D79"/>
    <w:rsid w:val="000200FE"/>
    <w:rsid w:val="000208D7"/>
    <w:rsid w:val="000210DA"/>
    <w:rsid w:val="0002143E"/>
    <w:rsid w:val="000215B8"/>
    <w:rsid w:val="000215E2"/>
    <w:rsid w:val="0002161D"/>
    <w:rsid w:val="00021920"/>
    <w:rsid w:val="000219F3"/>
    <w:rsid w:val="00021D86"/>
    <w:rsid w:val="000220E9"/>
    <w:rsid w:val="00022549"/>
    <w:rsid w:val="00022D21"/>
    <w:rsid w:val="00022FAA"/>
    <w:rsid w:val="00023222"/>
    <w:rsid w:val="000232AE"/>
    <w:rsid w:val="000240AA"/>
    <w:rsid w:val="000243D5"/>
    <w:rsid w:val="0002440C"/>
    <w:rsid w:val="000244F0"/>
    <w:rsid w:val="00024785"/>
    <w:rsid w:val="00026031"/>
    <w:rsid w:val="00026695"/>
    <w:rsid w:val="00026B56"/>
    <w:rsid w:val="00026DDC"/>
    <w:rsid w:val="00027104"/>
    <w:rsid w:val="000274F0"/>
    <w:rsid w:val="00030779"/>
    <w:rsid w:val="00030DEE"/>
    <w:rsid w:val="0003102A"/>
    <w:rsid w:val="0003149A"/>
    <w:rsid w:val="000314F8"/>
    <w:rsid w:val="00031FA7"/>
    <w:rsid w:val="00032791"/>
    <w:rsid w:val="00033397"/>
    <w:rsid w:val="0003532A"/>
    <w:rsid w:val="00035E13"/>
    <w:rsid w:val="00037748"/>
    <w:rsid w:val="000377BE"/>
    <w:rsid w:val="00037B1F"/>
    <w:rsid w:val="00037FEF"/>
    <w:rsid w:val="00040095"/>
    <w:rsid w:val="0004017E"/>
    <w:rsid w:val="00040BF6"/>
    <w:rsid w:val="00041614"/>
    <w:rsid w:val="00041C9C"/>
    <w:rsid w:val="000429E9"/>
    <w:rsid w:val="00042FA6"/>
    <w:rsid w:val="00043516"/>
    <w:rsid w:val="00043A51"/>
    <w:rsid w:val="00044180"/>
    <w:rsid w:val="00044508"/>
    <w:rsid w:val="00044916"/>
    <w:rsid w:val="00044E19"/>
    <w:rsid w:val="0004520C"/>
    <w:rsid w:val="0004596F"/>
    <w:rsid w:val="00045ED7"/>
    <w:rsid w:val="000465C1"/>
    <w:rsid w:val="00046FCF"/>
    <w:rsid w:val="0004703B"/>
    <w:rsid w:val="000479E4"/>
    <w:rsid w:val="00047B49"/>
    <w:rsid w:val="000506B7"/>
    <w:rsid w:val="00050D6C"/>
    <w:rsid w:val="00050E0D"/>
    <w:rsid w:val="000510A5"/>
    <w:rsid w:val="00051421"/>
    <w:rsid w:val="00051834"/>
    <w:rsid w:val="00051B37"/>
    <w:rsid w:val="00052E62"/>
    <w:rsid w:val="00052FF2"/>
    <w:rsid w:val="00053266"/>
    <w:rsid w:val="00053888"/>
    <w:rsid w:val="00053B45"/>
    <w:rsid w:val="00054A22"/>
    <w:rsid w:val="0005520B"/>
    <w:rsid w:val="000559D9"/>
    <w:rsid w:val="000563F4"/>
    <w:rsid w:val="000564C6"/>
    <w:rsid w:val="00056569"/>
    <w:rsid w:val="0005658B"/>
    <w:rsid w:val="000569A8"/>
    <w:rsid w:val="000571A1"/>
    <w:rsid w:val="000618AF"/>
    <w:rsid w:val="0006219E"/>
    <w:rsid w:val="000626C1"/>
    <w:rsid w:val="00063308"/>
    <w:rsid w:val="00063E72"/>
    <w:rsid w:val="0006409F"/>
    <w:rsid w:val="000646D0"/>
    <w:rsid w:val="00064701"/>
    <w:rsid w:val="00064B12"/>
    <w:rsid w:val="00064C30"/>
    <w:rsid w:val="000652D0"/>
    <w:rsid w:val="000655A6"/>
    <w:rsid w:val="0006566F"/>
    <w:rsid w:val="00065706"/>
    <w:rsid w:val="000663DC"/>
    <w:rsid w:val="00066934"/>
    <w:rsid w:val="0006693F"/>
    <w:rsid w:val="00066D17"/>
    <w:rsid w:val="0006757F"/>
    <w:rsid w:val="0006781D"/>
    <w:rsid w:val="00067934"/>
    <w:rsid w:val="00070133"/>
    <w:rsid w:val="00070B04"/>
    <w:rsid w:val="00071C2C"/>
    <w:rsid w:val="00071EFE"/>
    <w:rsid w:val="00071F20"/>
    <w:rsid w:val="00072004"/>
    <w:rsid w:val="00072067"/>
    <w:rsid w:val="00072D3B"/>
    <w:rsid w:val="00072EE8"/>
    <w:rsid w:val="00073C3A"/>
    <w:rsid w:val="000747C0"/>
    <w:rsid w:val="00074BEB"/>
    <w:rsid w:val="00075D4D"/>
    <w:rsid w:val="0007605B"/>
    <w:rsid w:val="0007610C"/>
    <w:rsid w:val="0007677A"/>
    <w:rsid w:val="0007678B"/>
    <w:rsid w:val="00076B23"/>
    <w:rsid w:val="00076B9A"/>
    <w:rsid w:val="0007787C"/>
    <w:rsid w:val="00080512"/>
    <w:rsid w:val="000815E6"/>
    <w:rsid w:val="00081F4E"/>
    <w:rsid w:val="0008233B"/>
    <w:rsid w:val="00082429"/>
    <w:rsid w:val="00082AE8"/>
    <w:rsid w:val="00082EA6"/>
    <w:rsid w:val="00082EE5"/>
    <w:rsid w:val="00083D3F"/>
    <w:rsid w:val="000843C4"/>
    <w:rsid w:val="000850DB"/>
    <w:rsid w:val="0008527C"/>
    <w:rsid w:val="00085D44"/>
    <w:rsid w:val="00086838"/>
    <w:rsid w:val="00087542"/>
    <w:rsid w:val="00087B32"/>
    <w:rsid w:val="00087E3F"/>
    <w:rsid w:val="00090A3B"/>
    <w:rsid w:val="000913CB"/>
    <w:rsid w:val="00092F12"/>
    <w:rsid w:val="00093DC1"/>
    <w:rsid w:val="00094F15"/>
    <w:rsid w:val="00095499"/>
    <w:rsid w:val="00095585"/>
    <w:rsid w:val="00095DF0"/>
    <w:rsid w:val="00095FCF"/>
    <w:rsid w:val="00096226"/>
    <w:rsid w:val="00096660"/>
    <w:rsid w:val="000966B9"/>
    <w:rsid w:val="00096E16"/>
    <w:rsid w:val="00097E66"/>
    <w:rsid w:val="000A0288"/>
    <w:rsid w:val="000A09B5"/>
    <w:rsid w:val="000A0AE9"/>
    <w:rsid w:val="000A13F0"/>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8C"/>
    <w:rsid w:val="000B0347"/>
    <w:rsid w:val="000B06EF"/>
    <w:rsid w:val="000B0906"/>
    <w:rsid w:val="000B0941"/>
    <w:rsid w:val="000B0BEB"/>
    <w:rsid w:val="000B1241"/>
    <w:rsid w:val="000B13B9"/>
    <w:rsid w:val="000B160D"/>
    <w:rsid w:val="000B180D"/>
    <w:rsid w:val="000B29CD"/>
    <w:rsid w:val="000B2AEF"/>
    <w:rsid w:val="000B354E"/>
    <w:rsid w:val="000B397B"/>
    <w:rsid w:val="000B448A"/>
    <w:rsid w:val="000B541D"/>
    <w:rsid w:val="000B5C4D"/>
    <w:rsid w:val="000B6621"/>
    <w:rsid w:val="000B6AC7"/>
    <w:rsid w:val="000B6EB4"/>
    <w:rsid w:val="000B7C51"/>
    <w:rsid w:val="000C0F5E"/>
    <w:rsid w:val="000C1113"/>
    <w:rsid w:val="000C144E"/>
    <w:rsid w:val="000C1BB5"/>
    <w:rsid w:val="000C2211"/>
    <w:rsid w:val="000C237F"/>
    <w:rsid w:val="000C23F9"/>
    <w:rsid w:val="000C2689"/>
    <w:rsid w:val="000C26FF"/>
    <w:rsid w:val="000C29C9"/>
    <w:rsid w:val="000C318E"/>
    <w:rsid w:val="000C3ABE"/>
    <w:rsid w:val="000C44DF"/>
    <w:rsid w:val="000C461A"/>
    <w:rsid w:val="000C4982"/>
    <w:rsid w:val="000C7316"/>
    <w:rsid w:val="000D049F"/>
    <w:rsid w:val="000D0AEC"/>
    <w:rsid w:val="000D138D"/>
    <w:rsid w:val="000D2C97"/>
    <w:rsid w:val="000D2EAC"/>
    <w:rsid w:val="000D35F0"/>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1550"/>
    <w:rsid w:val="000E2858"/>
    <w:rsid w:val="000E37AE"/>
    <w:rsid w:val="000E39B9"/>
    <w:rsid w:val="000E4210"/>
    <w:rsid w:val="000E4866"/>
    <w:rsid w:val="000E54AF"/>
    <w:rsid w:val="000E5632"/>
    <w:rsid w:val="000E5A20"/>
    <w:rsid w:val="000E674A"/>
    <w:rsid w:val="000E6D01"/>
    <w:rsid w:val="000E745F"/>
    <w:rsid w:val="000E7C0A"/>
    <w:rsid w:val="000F0768"/>
    <w:rsid w:val="000F0A64"/>
    <w:rsid w:val="000F1336"/>
    <w:rsid w:val="000F1699"/>
    <w:rsid w:val="000F17C3"/>
    <w:rsid w:val="000F1FD3"/>
    <w:rsid w:val="000F2729"/>
    <w:rsid w:val="000F276E"/>
    <w:rsid w:val="000F2DB2"/>
    <w:rsid w:val="000F356E"/>
    <w:rsid w:val="000F3762"/>
    <w:rsid w:val="000F3B30"/>
    <w:rsid w:val="000F41E2"/>
    <w:rsid w:val="000F433E"/>
    <w:rsid w:val="000F4969"/>
    <w:rsid w:val="000F4B20"/>
    <w:rsid w:val="000F4CCF"/>
    <w:rsid w:val="000F52CF"/>
    <w:rsid w:val="000F5DF1"/>
    <w:rsid w:val="000F7971"/>
    <w:rsid w:val="001002E1"/>
    <w:rsid w:val="00100D63"/>
    <w:rsid w:val="001013FD"/>
    <w:rsid w:val="001018D0"/>
    <w:rsid w:val="00102C7C"/>
    <w:rsid w:val="001030DF"/>
    <w:rsid w:val="00103138"/>
    <w:rsid w:val="00103566"/>
    <w:rsid w:val="00103FEB"/>
    <w:rsid w:val="00104030"/>
    <w:rsid w:val="001048CC"/>
    <w:rsid w:val="001048D2"/>
    <w:rsid w:val="00104953"/>
    <w:rsid w:val="00104B5C"/>
    <w:rsid w:val="00104FF3"/>
    <w:rsid w:val="00105F55"/>
    <w:rsid w:val="00106126"/>
    <w:rsid w:val="00106196"/>
    <w:rsid w:val="00106DCD"/>
    <w:rsid w:val="00106EBE"/>
    <w:rsid w:val="001074AB"/>
    <w:rsid w:val="00107DFB"/>
    <w:rsid w:val="00110292"/>
    <w:rsid w:val="001107BE"/>
    <w:rsid w:val="00110E13"/>
    <w:rsid w:val="001118EA"/>
    <w:rsid w:val="00111D46"/>
    <w:rsid w:val="001120FA"/>
    <w:rsid w:val="001128FE"/>
    <w:rsid w:val="00112CCA"/>
    <w:rsid w:val="0011301A"/>
    <w:rsid w:val="0011350E"/>
    <w:rsid w:val="001140E6"/>
    <w:rsid w:val="00115F32"/>
    <w:rsid w:val="00116042"/>
    <w:rsid w:val="00117133"/>
    <w:rsid w:val="00117848"/>
    <w:rsid w:val="00117D80"/>
    <w:rsid w:val="00120083"/>
    <w:rsid w:val="00120432"/>
    <w:rsid w:val="001209D1"/>
    <w:rsid w:val="00120C04"/>
    <w:rsid w:val="00122289"/>
    <w:rsid w:val="00122E6A"/>
    <w:rsid w:val="001235FA"/>
    <w:rsid w:val="00123A21"/>
    <w:rsid w:val="00123D33"/>
    <w:rsid w:val="00124CAE"/>
    <w:rsid w:val="00124D17"/>
    <w:rsid w:val="0012504E"/>
    <w:rsid w:val="001255F1"/>
    <w:rsid w:val="001264C4"/>
    <w:rsid w:val="00126E13"/>
    <w:rsid w:val="00127053"/>
    <w:rsid w:val="001305D9"/>
    <w:rsid w:val="001306CE"/>
    <w:rsid w:val="00130B90"/>
    <w:rsid w:val="00130BA5"/>
    <w:rsid w:val="00131102"/>
    <w:rsid w:val="001320AB"/>
    <w:rsid w:val="00132423"/>
    <w:rsid w:val="0013267C"/>
    <w:rsid w:val="00133978"/>
    <w:rsid w:val="00133E2C"/>
    <w:rsid w:val="00134692"/>
    <w:rsid w:val="00134A51"/>
    <w:rsid w:val="00134EB7"/>
    <w:rsid w:val="0013500C"/>
    <w:rsid w:val="00135C14"/>
    <w:rsid w:val="00135C42"/>
    <w:rsid w:val="00135D84"/>
    <w:rsid w:val="00136B57"/>
    <w:rsid w:val="00137704"/>
    <w:rsid w:val="0013780C"/>
    <w:rsid w:val="00137A12"/>
    <w:rsid w:val="00137B82"/>
    <w:rsid w:val="001402BE"/>
    <w:rsid w:val="00140CAA"/>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13A7"/>
    <w:rsid w:val="001515B7"/>
    <w:rsid w:val="00151BE1"/>
    <w:rsid w:val="00152147"/>
    <w:rsid w:val="00152EE2"/>
    <w:rsid w:val="00154442"/>
    <w:rsid w:val="00154B87"/>
    <w:rsid w:val="00156574"/>
    <w:rsid w:val="00156B51"/>
    <w:rsid w:val="00157BEA"/>
    <w:rsid w:val="00157F38"/>
    <w:rsid w:val="00157FBA"/>
    <w:rsid w:val="001609A2"/>
    <w:rsid w:val="001609EF"/>
    <w:rsid w:val="001628C0"/>
    <w:rsid w:val="001628DE"/>
    <w:rsid w:val="0016296F"/>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53A"/>
    <w:rsid w:val="00172A9E"/>
    <w:rsid w:val="00173EA7"/>
    <w:rsid w:val="00174A7D"/>
    <w:rsid w:val="00174D5D"/>
    <w:rsid w:val="00174EC1"/>
    <w:rsid w:val="00175F21"/>
    <w:rsid w:val="001761C6"/>
    <w:rsid w:val="0017665A"/>
    <w:rsid w:val="00176CE0"/>
    <w:rsid w:val="00177237"/>
    <w:rsid w:val="001774FD"/>
    <w:rsid w:val="00177BCF"/>
    <w:rsid w:val="00180329"/>
    <w:rsid w:val="001807CD"/>
    <w:rsid w:val="00180EC8"/>
    <w:rsid w:val="00181539"/>
    <w:rsid w:val="0018260F"/>
    <w:rsid w:val="00182690"/>
    <w:rsid w:val="00183A19"/>
    <w:rsid w:val="00183D6E"/>
    <w:rsid w:val="001840FB"/>
    <w:rsid w:val="00185485"/>
    <w:rsid w:val="0018581F"/>
    <w:rsid w:val="001859A1"/>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A82"/>
    <w:rsid w:val="001942EA"/>
    <w:rsid w:val="001943E4"/>
    <w:rsid w:val="0019472D"/>
    <w:rsid w:val="00194D6A"/>
    <w:rsid w:val="00194DFB"/>
    <w:rsid w:val="001964F9"/>
    <w:rsid w:val="0019694C"/>
    <w:rsid w:val="00196E4B"/>
    <w:rsid w:val="001971A7"/>
    <w:rsid w:val="0019780B"/>
    <w:rsid w:val="00197903"/>
    <w:rsid w:val="00197BAA"/>
    <w:rsid w:val="001A009C"/>
    <w:rsid w:val="001A00B6"/>
    <w:rsid w:val="001A1B5F"/>
    <w:rsid w:val="001A20C1"/>
    <w:rsid w:val="001A2161"/>
    <w:rsid w:val="001A2363"/>
    <w:rsid w:val="001A279D"/>
    <w:rsid w:val="001A40D6"/>
    <w:rsid w:val="001A42BD"/>
    <w:rsid w:val="001A5B8C"/>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582E"/>
    <w:rsid w:val="001B624E"/>
    <w:rsid w:val="001B6333"/>
    <w:rsid w:val="001C07CA"/>
    <w:rsid w:val="001C0926"/>
    <w:rsid w:val="001C14C3"/>
    <w:rsid w:val="001C17A5"/>
    <w:rsid w:val="001C2678"/>
    <w:rsid w:val="001C271D"/>
    <w:rsid w:val="001C27BF"/>
    <w:rsid w:val="001C27EE"/>
    <w:rsid w:val="001C4616"/>
    <w:rsid w:val="001C479C"/>
    <w:rsid w:val="001C4ECD"/>
    <w:rsid w:val="001C551C"/>
    <w:rsid w:val="001C555C"/>
    <w:rsid w:val="001C55FE"/>
    <w:rsid w:val="001C60C0"/>
    <w:rsid w:val="001C61EA"/>
    <w:rsid w:val="001C6CE9"/>
    <w:rsid w:val="001C6F4B"/>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53EE"/>
    <w:rsid w:val="001D556E"/>
    <w:rsid w:val="001D5A5B"/>
    <w:rsid w:val="001D637E"/>
    <w:rsid w:val="001D63BA"/>
    <w:rsid w:val="001D677E"/>
    <w:rsid w:val="001D73E3"/>
    <w:rsid w:val="001D7CB6"/>
    <w:rsid w:val="001E0758"/>
    <w:rsid w:val="001E0D82"/>
    <w:rsid w:val="001E1886"/>
    <w:rsid w:val="001E1EC4"/>
    <w:rsid w:val="001E24AF"/>
    <w:rsid w:val="001E3134"/>
    <w:rsid w:val="001E3779"/>
    <w:rsid w:val="001E4020"/>
    <w:rsid w:val="001E4FD0"/>
    <w:rsid w:val="001E5D82"/>
    <w:rsid w:val="001E6631"/>
    <w:rsid w:val="001E69FA"/>
    <w:rsid w:val="001E71F0"/>
    <w:rsid w:val="001F015F"/>
    <w:rsid w:val="001F01CF"/>
    <w:rsid w:val="001F094D"/>
    <w:rsid w:val="001F1042"/>
    <w:rsid w:val="001F168B"/>
    <w:rsid w:val="001F25B2"/>
    <w:rsid w:val="001F3B9C"/>
    <w:rsid w:val="001F3D41"/>
    <w:rsid w:val="001F4504"/>
    <w:rsid w:val="001F5499"/>
    <w:rsid w:val="001F569A"/>
    <w:rsid w:val="001F599D"/>
    <w:rsid w:val="001F5CCE"/>
    <w:rsid w:val="001F61AD"/>
    <w:rsid w:val="001F6EBF"/>
    <w:rsid w:val="001F7826"/>
    <w:rsid w:val="002007FC"/>
    <w:rsid w:val="00200876"/>
    <w:rsid w:val="002015F2"/>
    <w:rsid w:val="00201794"/>
    <w:rsid w:val="002021E0"/>
    <w:rsid w:val="00203734"/>
    <w:rsid w:val="00203861"/>
    <w:rsid w:val="00205615"/>
    <w:rsid w:val="00205F37"/>
    <w:rsid w:val="00206D75"/>
    <w:rsid w:val="00206E13"/>
    <w:rsid w:val="0020716A"/>
    <w:rsid w:val="00207B2F"/>
    <w:rsid w:val="00210B26"/>
    <w:rsid w:val="002115C7"/>
    <w:rsid w:val="002116E0"/>
    <w:rsid w:val="00212194"/>
    <w:rsid w:val="002121EB"/>
    <w:rsid w:val="0021226A"/>
    <w:rsid w:val="00212748"/>
    <w:rsid w:val="002127B8"/>
    <w:rsid w:val="00212AFB"/>
    <w:rsid w:val="00212CA8"/>
    <w:rsid w:val="0021552C"/>
    <w:rsid w:val="0021599B"/>
    <w:rsid w:val="00215B39"/>
    <w:rsid w:val="0021617D"/>
    <w:rsid w:val="00216768"/>
    <w:rsid w:val="00216D1C"/>
    <w:rsid w:val="00216EA1"/>
    <w:rsid w:val="00216F88"/>
    <w:rsid w:val="0021729E"/>
    <w:rsid w:val="00217488"/>
    <w:rsid w:val="002175AB"/>
    <w:rsid w:val="00217E90"/>
    <w:rsid w:val="002201A1"/>
    <w:rsid w:val="00220B56"/>
    <w:rsid w:val="00221D32"/>
    <w:rsid w:val="002231B4"/>
    <w:rsid w:val="00224266"/>
    <w:rsid w:val="00224556"/>
    <w:rsid w:val="002246AE"/>
    <w:rsid w:val="00224B34"/>
    <w:rsid w:val="00224DF4"/>
    <w:rsid w:val="002250B2"/>
    <w:rsid w:val="002254B1"/>
    <w:rsid w:val="00226740"/>
    <w:rsid w:val="00227187"/>
    <w:rsid w:val="0022725E"/>
    <w:rsid w:val="0022777B"/>
    <w:rsid w:val="002302BD"/>
    <w:rsid w:val="002305F0"/>
    <w:rsid w:val="00231638"/>
    <w:rsid w:val="00231C7C"/>
    <w:rsid w:val="00232A84"/>
    <w:rsid w:val="00232D4A"/>
    <w:rsid w:val="0023371C"/>
    <w:rsid w:val="002347A2"/>
    <w:rsid w:val="00234847"/>
    <w:rsid w:val="002357B4"/>
    <w:rsid w:val="00235EC5"/>
    <w:rsid w:val="00236007"/>
    <w:rsid w:val="002361AA"/>
    <w:rsid w:val="00236329"/>
    <w:rsid w:val="00236490"/>
    <w:rsid w:val="00236B1D"/>
    <w:rsid w:val="00236B59"/>
    <w:rsid w:val="00237759"/>
    <w:rsid w:val="002378EC"/>
    <w:rsid w:val="00237E48"/>
    <w:rsid w:val="002414D2"/>
    <w:rsid w:val="00241FEA"/>
    <w:rsid w:val="00242F2F"/>
    <w:rsid w:val="00243C89"/>
    <w:rsid w:val="00243DA0"/>
    <w:rsid w:val="0024490C"/>
    <w:rsid w:val="00244BA5"/>
    <w:rsid w:val="00245E90"/>
    <w:rsid w:val="00247104"/>
    <w:rsid w:val="00247872"/>
    <w:rsid w:val="00247D86"/>
    <w:rsid w:val="00251897"/>
    <w:rsid w:val="00251C27"/>
    <w:rsid w:val="00251D18"/>
    <w:rsid w:val="00251F32"/>
    <w:rsid w:val="0025232D"/>
    <w:rsid w:val="0025246E"/>
    <w:rsid w:val="00253367"/>
    <w:rsid w:val="00253583"/>
    <w:rsid w:val="00254BBC"/>
    <w:rsid w:val="00254BDA"/>
    <w:rsid w:val="00254FC2"/>
    <w:rsid w:val="00255A52"/>
    <w:rsid w:val="00255EF3"/>
    <w:rsid w:val="00256206"/>
    <w:rsid w:val="00256703"/>
    <w:rsid w:val="002572F5"/>
    <w:rsid w:val="002574D9"/>
    <w:rsid w:val="002576D4"/>
    <w:rsid w:val="0026024E"/>
    <w:rsid w:val="002604F7"/>
    <w:rsid w:val="00260AF2"/>
    <w:rsid w:val="00261186"/>
    <w:rsid w:val="0026199B"/>
    <w:rsid w:val="00261F28"/>
    <w:rsid w:val="0026244A"/>
    <w:rsid w:val="002625BA"/>
    <w:rsid w:val="00262A2A"/>
    <w:rsid w:val="00262AC2"/>
    <w:rsid w:val="00262C16"/>
    <w:rsid w:val="00262EBE"/>
    <w:rsid w:val="00263606"/>
    <w:rsid w:val="00263DCC"/>
    <w:rsid w:val="002643FB"/>
    <w:rsid w:val="00265057"/>
    <w:rsid w:val="002654B8"/>
    <w:rsid w:val="0026554D"/>
    <w:rsid w:val="002656A0"/>
    <w:rsid w:val="00265EBE"/>
    <w:rsid w:val="0026643A"/>
    <w:rsid w:val="0026647C"/>
    <w:rsid w:val="00266A96"/>
    <w:rsid w:val="00267654"/>
    <w:rsid w:val="00267944"/>
    <w:rsid w:val="00267D1E"/>
    <w:rsid w:val="00270478"/>
    <w:rsid w:val="00270918"/>
    <w:rsid w:val="002711E6"/>
    <w:rsid w:val="00271B5D"/>
    <w:rsid w:val="00271E36"/>
    <w:rsid w:val="00273689"/>
    <w:rsid w:val="0027368F"/>
    <w:rsid w:val="0027378C"/>
    <w:rsid w:val="00273AD0"/>
    <w:rsid w:val="002742DF"/>
    <w:rsid w:val="00276B1D"/>
    <w:rsid w:val="00276C5B"/>
    <w:rsid w:val="00276CA6"/>
    <w:rsid w:val="00277C0D"/>
    <w:rsid w:val="0028059F"/>
    <w:rsid w:val="002810B3"/>
    <w:rsid w:val="002818E2"/>
    <w:rsid w:val="002826BE"/>
    <w:rsid w:val="0028285A"/>
    <w:rsid w:val="0028320F"/>
    <w:rsid w:val="002855B8"/>
    <w:rsid w:val="002865EF"/>
    <w:rsid w:val="002874E6"/>
    <w:rsid w:val="002900B5"/>
    <w:rsid w:val="002902C5"/>
    <w:rsid w:val="0029034F"/>
    <w:rsid w:val="00290C6D"/>
    <w:rsid w:val="00290E58"/>
    <w:rsid w:val="0029153B"/>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1C62"/>
    <w:rsid w:val="002A1E37"/>
    <w:rsid w:val="002A2D1E"/>
    <w:rsid w:val="002A3081"/>
    <w:rsid w:val="002A3498"/>
    <w:rsid w:val="002A3AAF"/>
    <w:rsid w:val="002A3EBC"/>
    <w:rsid w:val="002A4014"/>
    <w:rsid w:val="002A4761"/>
    <w:rsid w:val="002A47D6"/>
    <w:rsid w:val="002A57F6"/>
    <w:rsid w:val="002A5E05"/>
    <w:rsid w:val="002B0786"/>
    <w:rsid w:val="002B0E6A"/>
    <w:rsid w:val="002B1534"/>
    <w:rsid w:val="002B1CFE"/>
    <w:rsid w:val="002B1F08"/>
    <w:rsid w:val="002B2A30"/>
    <w:rsid w:val="002B2E39"/>
    <w:rsid w:val="002B3F77"/>
    <w:rsid w:val="002B4741"/>
    <w:rsid w:val="002B4F8F"/>
    <w:rsid w:val="002B626D"/>
    <w:rsid w:val="002B71CF"/>
    <w:rsid w:val="002B7315"/>
    <w:rsid w:val="002B7A66"/>
    <w:rsid w:val="002B7FC6"/>
    <w:rsid w:val="002C0393"/>
    <w:rsid w:val="002C0552"/>
    <w:rsid w:val="002C0798"/>
    <w:rsid w:val="002C0A5C"/>
    <w:rsid w:val="002C11F8"/>
    <w:rsid w:val="002C1927"/>
    <w:rsid w:val="002C1D97"/>
    <w:rsid w:val="002C267D"/>
    <w:rsid w:val="002C2930"/>
    <w:rsid w:val="002C2DFD"/>
    <w:rsid w:val="002C3046"/>
    <w:rsid w:val="002C3162"/>
    <w:rsid w:val="002C4E3E"/>
    <w:rsid w:val="002C5821"/>
    <w:rsid w:val="002C5FED"/>
    <w:rsid w:val="002C6260"/>
    <w:rsid w:val="002C664D"/>
    <w:rsid w:val="002C679B"/>
    <w:rsid w:val="002C7132"/>
    <w:rsid w:val="002D0259"/>
    <w:rsid w:val="002D19F3"/>
    <w:rsid w:val="002D1BBD"/>
    <w:rsid w:val="002D1FAD"/>
    <w:rsid w:val="002D2210"/>
    <w:rsid w:val="002D35A7"/>
    <w:rsid w:val="002D3D08"/>
    <w:rsid w:val="002D44A8"/>
    <w:rsid w:val="002D45E2"/>
    <w:rsid w:val="002D514A"/>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3574"/>
    <w:rsid w:val="002E3684"/>
    <w:rsid w:val="002E3B61"/>
    <w:rsid w:val="002E3F2D"/>
    <w:rsid w:val="002E409B"/>
    <w:rsid w:val="002E580A"/>
    <w:rsid w:val="002E59EB"/>
    <w:rsid w:val="002E6549"/>
    <w:rsid w:val="002E713F"/>
    <w:rsid w:val="002F01EE"/>
    <w:rsid w:val="002F0413"/>
    <w:rsid w:val="002F1077"/>
    <w:rsid w:val="002F11D3"/>
    <w:rsid w:val="002F249D"/>
    <w:rsid w:val="002F3ED8"/>
    <w:rsid w:val="002F4AB3"/>
    <w:rsid w:val="002F4B4B"/>
    <w:rsid w:val="002F4F40"/>
    <w:rsid w:val="002F59F3"/>
    <w:rsid w:val="002F5FB1"/>
    <w:rsid w:val="002F6AE9"/>
    <w:rsid w:val="002F71E9"/>
    <w:rsid w:val="002F7318"/>
    <w:rsid w:val="002F75CC"/>
    <w:rsid w:val="002F7A1B"/>
    <w:rsid w:val="0030020E"/>
    <w:rsid w:val="0030039B"/>
    <w:rsid w:val="00301646"/>
    <w:rsid w:val="00301FC8"/>
    <w:rsid w:val="003036DE"/>
    <w:rsid w:val="003039BD"/>
    <w:rsid w:val="00303F98"/>
    <w:rsid w:val="00304E85"/>
    <w:rsid w:val="003060D2"/>
    <w:rsid w:val="00306252"/>
    <w:rsid w:val="00306684"/>
    <w:rsid w:val="003076AF"/>
    <w:rsid w:val="00307A28"/>
    <w:rsid w:val="00310277"/>
    <w:rsid w:val="00310358"/>
    <w:rsid w:val="00311304"/>
    <w:rsid w:val="00312061"/>
    <w:rsid w:val="00312102"/>
    <w:rsid w:val="00312927"/>
    <w:rsid w:val="003133DA"/>
    <w:rsid w:val="003135EF"/>
    <w:rsid w:val="003137DE"/>
    <w:rsid w:val="00313D8C"/>
    <w:rsid w:val="00314CAE"/>
    <w:rsid w:val="00314EDA"/>
    <w:rsid w:val="00315062"/>
    <w:rsid w:val="00315C3B"/>
    <w:rsid w:val="00316049"/>
    <w:rsid w:val="003164E3"/>
    <w:rsid w:val="003167DE"/>
    <w:rsid w:val="003172DC"/>
    <w:rsid w:val="00317328"/>
    <w:rsid w:val="00317624"/>
    <w:rsid w:val="00317E2A"/>
    <w:rsid w:val="00321022"/>
    <w:rsid w:val="003217A3"/>
    <w:rsid w:val="00322B4F"/>
    <w:rsid w:val="00322C99"/>
    <w:rsid w:val="00323705"/>
    <w:rsid w:val="00324071"/>
    <w:rsid w:val="00324F76"/>
    <w:rsid w:val="003253E2"/>
    <w:rsid w:val="003259A4"/>
    <w:rsid w:val="00325FF1"/>
    <w:rsid w:val="003260CC"/>
    <w:rsid w:val="0032676C"/>
    <w:rsid w:val="00327029"/>
    <w:rsid w:val="0033149D"/>
    <w:rsid w:val="003314D9"/>
    <w:rsid w:val="0033165E"/>
    <w:rsid w:val="00331A93"/>
    <w:rsid w:val="0033242A"/>
    <w:rsid w:val="003337ED"/>
    <w:rsid w:val="00333EF5"/>
    <w:rsid w:val="0033416E"/>
    <w:rsid w:val="00334EC0"/>
    <w:rsid w:val="003351C7"/>
    <w:rsid w:val="0033530B"/>
    <w:rsid w:val="0033556C"/>
    <w:rsid w:val="0033597C"/>
    <w:rsid w:val="00336046"/>
    <w:rsid w:val="00336366"/>
    <w:rsid w:val="00336D80"/>
    <w:rsid w:val="00337E71"/>
    <w:rsid w:val="0034036F"/>
    <w:rsid w:val="00340B18"/>
    <w:rsid w:val="003423FC"/>
    <w:rsid w:val="003424E3"/>
    <w:rsid w:val="00342B01"/>
    <w:rsid w:val="00342D0F"/>
    <w:rsid w:val="00343D74"/>
    <w:rsid w:val="00343FE7"/>
    <w:rsid w:val="0034414E"/>
    <w:rsid w:val="00344754"/>
    <w:rsid w:val="00344D83"/>
    <w:rsid w:val="00345B7E"/>
    <w:rsid w:val="00345C93"/>
    <w:rsid w:val="0034678E"/>
    <w:rsid w:val="00346C5F"/>
    <w:rsid w:val="00352CBE"/>
    <w:rsid w:val="00352DA0"/>
    <w:rsid w:val="00352E37"/>
    <w:rsid w:val="003540B1"/>
    <w:rsid w:val="0035462D"/>
    <w:rsid w:val="0035475E"/>
    <w:rsid w:val="003548FE"/>
    <w:rsid w:val="00355389"/>
    <w:rsid w:val="0035538C"/>
    <w:rsid w:val="003553F7"/>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308"/>
    <w:rsid w:val="00365674"/>
    <w:rsid w:val="0036597B"/>
    <w:rsid w:val="00366276"/>
    <w:rsid w:val="003668F2"/>
    <w:rsid w:val="00367B3A"/>
    <w:rsid w:val="00370295"/>
    <w:rsid w:val="00370FF9"/>
    <w:rsid w:val="00371AFC"/>
    <w:rsid w:val="00371C64"/>
    <w:rsid w:val="00371E96"/>
    <w:rsid w:val="00372D09"/>
    <w:rsid w:val="00372DA7"/>
    <w:rsid w:val="003735CF"/>
    <w:rsid w:val="00374214"/>
    <w:rsid w:val="00374E15"/>
    <w:rsid w:val="00376044"/>
    <w:rsid w:val="0037626A"/>
    <w:rsid w:val="0037661D"/>
    <w:rsid w:val="00376650"/>
    <w:rsid w:val="003768B1"/>
    <w:rsid w:val="00376FA6"/>
    <w:rsid w:val="0037716F"/>
    <w:rsid w:val="0037750B"/>
    <w:rsid w:val="00377A50"/>
    <w:rsid w:val="00377F1D"/>
    <w:rsid w:val="003800AA"/>
    <w:rsid w:val="003803A0"/>
    <w:rsid w:val="00380CCC"/>
    <w:rsid w:val="00381138"/>
    <w:rsid w:val="003812C8"/>
    <w:rsid w:val="003829D8"/>
    <w:rsid w:val="00382A69"/>
    <w:rsid w:val="003830F4"/>
    <w:rsid w:val="00383643"/>
    <w:rsid w:val="00383951"/>
    <w:rsid w:val="00383EE4"/>
    <w:rsid w:val="003842EC"/>
    <w:rsid w:val="003852C0"/>
    <w:rsid w:val="00386873"/>
    <w:rsid w:val="00387308"/>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749"/>
    <w:rsid w:val="003A1E36"/>
    <w:rsid w:val="003A302F"/>
    <w:rsid w:val="003A324B"/>
    <w:rsid w:val="003A3BCF"/>
    <w:rsid w:val="003A4919"/>
    <w:rsid w:val="003A4FEB"/>
    <w:rsid w:val="003A538E"/>
    <w:rsid w:val="003A556B"/>
    <w:rsid w:val="003A563E"/>
    <w:rsid w:val="003A5BB6"/>
    <w:rsid w:val="003A614C"/>
    <w:rsid w:val="003A6538"/>
    <w:rsid w:val="003A6804"/>
    <w:rsid w:val="003A711D"/>
    <w:rsid w:val="003B0188"/>
    <w:rsid w:val="003B049D"/>
    <w:rsid w:val="003B075C"/>
    <w:rsid w:val="003B1063"/>
    <w:rsid w:val="003B1754"/>
    <w:rsid w:val="003B18D8"/>
    <w:rsid w:val="003B1BBB"/>
    <w:rsid w:val="003B217D"/>
    <w:rsid w:val="003B26FD"/>
    <w:rsid w:val="003B3163"/>
    <w:rsid w:val="003B3E4C"/>
    <w:rsid w:val="003B3FEC"/>
    <w:rsid w:val="003B418D"/>
    <w:rsid w:val="003B4DCA"/>
    <w:rsid w:val="003B54C3"/>
    <w:rsid w:val="003B5827"/>
    <w:rsid w:val="003B6634"/>
    <w:rsid w:val="003B677F"/>
    <w:rsid w:val="003B69FE"/>
    <w:rsid w:val="003B7EA0"/>
    <w:rsid w:val="003B7EF7"/>
    <w:rsid w:val="003C0103"/>
    <w:rsid w:val="003C0148"/>
    <w:rsid w:val="003C06F4"/>
    <w:rsid w:val="003C0705"/>
    <w:rsid w:val="003C0811"/>
    <w:rsid w:val="003C1791"/>
    <w:rsid w:val="003C19A9"/>
    <w:rsid w:val="003C2871"/>
    <w:rsid w:val="003C30E4"/>
    <w:rsid w:val="003C31EE"/>
    <w:rsid w:val="003C3233"/>
    <w:rsid w:val="003C340A"/>
    <w:rsid w:val="003C36E3"/>
    <w:rsid w:val="003C3971"/>
    <w:rsid w:val="003C3F10"/>
    <w:rsid w:val="003C4D3E"/>
    <w:rsid w:val="003C515A"/>
    <w:rsid w:val="003C537D"/>
    <w:rsid w:val="003C5ADF"/>
    <w:rsid w:val="003C696D"/>
    <w:rsid w:val="003C73DC"/>
    <w:rsid w:val="003C7672"/>
    <w:rsid w:val="003D0880"/>
    <w:rsid w:val="003D105C"/>
    <w:rsid w:val="003D1B02"/>
    <w:rsid w:val="003D2D1C"/>
    <w:rsid w:val="003D3289"/>
    <w:rsid w:val="003D38FB"/>
    <w:rsid w:val="003D3C10"/>
    <w:rsid w:val="003D4289"/>
    <w:rsid w:val="003D4803"/>
    <w:rsid w:val="003D4966"/>
    <w:rsid w:val="003D4D4C"/>
    <w:rsid w:val="003D4E84"/>
    <w:rsid w:val="003D5E22"/>
    <w:rsid w:val="003D6138"/>
    <w:rsid w:val="003D7E8B"/>
    <w:rsid w:val="003D7F19"/>
    <w:rsid w:val="003E04A8"/>
    <w:rsid w:val="003E065B"/>
    <w:rsid w:val="003E0902"/>
    <w:rsid w:val="003E0950"/>
    <w:rsid w:val="003E0ABB"/>
    <w:rsid w:val="003E0AD3"/>
    <w:rsid w:val="003E0D20"/>
    <w:rsid w:val="003E0F0A"/>
    <w:rsid w:val="003E2C49"/>
    <w:rsid w:val="003E37DA"/>
    <w:rsid w:val="003E49A5"/>
    <w:rsid w:val="003E4ADF"/>
    <w:rsid w:val="003E4D0D"/>
    <w:rsid w:val="003E5715"/>
    <w:rsid w:val="003E66E6"/>
    <w:rsid w:val="003E763D"/>
    <w:rsid w:val="003E766B"/>
    <w:rsid w:val="003E7C56"/>
    <w:rsid w:val="003F0406"/>
    <w:rsid w:val="003F045D"/>
    <w:rsid w:val="003F09F9"/>
    <w:rsid w:val="003F0F01"/>
    <w:rsid w:val="003F1712"/>
    <w:rsid w:val="003F1B96"/>
    <w:rsid w:val="003F24DC"/>
    <w:rsid w:val="003F25AF"/>
    <w:rsid w:val="003F39BB"/>
    <w:rsid w:val="003F4278"/>
    <w:rsid w:val="003F44D3"/>
    <w:rsid w:val="003F557B"/>
    <w:rsid w:val="003F588D"/>
    <w:rsid w:val="003F5E8C"/>
    <w:rsid w:val="003F5FD5"/>
    <w:rsid w:val="003F6F87"/>
    <w:rsid w:val="0040035C"/>
    <w:rsid w:val="0040058A"/>
    <w:rsid w:val="00400853"/>
    <w:rsid w:val="00400BDF"/>
    <w:rsid w:val="00400F3B"/>
    <w:rsid w:val="00401A91"/>
    <w:rsid w:val="00402120"/>
    <w:rsid w:val="004021A8"/>
    <w:rsid w:val="00402540"/>
    <w:rsid w:val="004025A2"/>
    <w:rsid w:val="0040290C"/>
    <w:rsid w:val="00402B6E"/>
    <w:rsid w:val="004032B8"/>
    <w:rsid w:val="00403822"/>
    <w:rsid w:val="00403970"/>
    <w:rsid w:val="00403F0A"/>
    <w:rsid w:val="00404A5D"/>
    <w:rsid w:val="004055C1"/>
    <w:rsid w:val="00405D74"/>
    <w:rsid w:val="004063DD"/>
    <w:rsid w:val="00406A27"/>
    <w:rsid w:val="00407694"/>
    <w:rsid w:val="00411311"/>
    <w:rsid w:val="00411627"/>
    <w:rsid w:val="00411698"/>
    <w:rsid w:val="00411F9A"/>
    <w:rsid w:val="00412062"/>
    <w:rsid w:val="00412852"/>
    <w:rsid w:val="00413153"/>
    <w:rsid w:val="00413534"/>
    <w:rsid w:val="00414CE7"/>
    <w:rsid w:val="00416D92"/>
    <w:rsid w:val="004171A8"/>
    <w:rsid w:val="0042014F"/>
    <w:rsid w:val="00420702"/>
    <w:rsid w:val="00421B20"/>
    <w:rsid w:val="00421CB0"/>
    <w:rsid w:val="00421CD2"/>
    <w:rsid w:val="00421E1E"/>
    <w:rsid w:val="004224E3"/>
    <w:rsid w:val="00422B33"/>
    <w:rsid w:val="00423E63"/>
    <w:rsid w:val="00425014"/>
    <w:rsid w:val="00426852"/>
    <w:rsid w:val="00426859"/>
    <w:rsid w:val="004269EB"/>
    <w:rsid w:val="00426BCD"/>
    <w:rsid w:val="004271B7"/>
    <w:rsid w:val="004275E7"/>
    <w:rsid w:val="00430815"/>
    <w:rsid w:val="00430991"/>
    <w:rsid w:val="00430DA7"/>
    <w:rsid w:val="00430F76"/>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5CB5"/>
    <w:rsid w:val="00436357"/>
    <w:rsid w:val="00437BCD"/>
    <w:rsid w:val="00440031"/>
    <w:rsid w:val="00440A4C"/>
    <w:rsid w:val="00441026"/>
    <w:rsid w:val="00441281"/>
    <w:rsid w:val="0044177D"/>
    <w:rsid w:val="004418DA"/>
    <w:rsid w:val="0044227C"/>
    <w:rsid w:val="00442D7C"/>
    <w:rsid w:val="0044364D"/>
    <w:rsid w:val="00443933"/>
    <w:rsid w:val="00443ED1"/>
    <w:rsid w:val="00444C42"/>
    <w:rsid w:val="00444D23"/>
    <w:rsid w:val="00444DC5"/>
    <w:rsid w:val="004451EB"/>
    <w:rsid w:val="004458C7"/>
    <w:rsid w:val="004459AC"/>
    <w:rsid w:val="0044634B"/>
    <w:rsid w:val="00446D11"/>
    <w:rsid w:val="00446F4B"/>
    <w:rsid w:val="00447D7D"/>
    <w:rsid w:val="004504E3"/>
    <w:rsid w:val="004506E2"/>
    <w:rsid w:val="00451251"/>
    <w:rsid w:val="0045146B"/>
    <w:rsid w:val="004523BE"/>
    <w:rsid w:val="00454751"/>
    <w:rsid w:val="00454E88"/>
    <w:rsid w:val="00455251"/>
    <w:rsid w:val="004555F4"/>
    <w:rsid w:val="00455E20"/>
    <w:rsid w:val="00455FED"/>
    <w:rsid w:val="00456453"/>
    <w:rsid w:val="00461426"/>
    <w:rsid w:val="00461886"/>
    <w:rsid w:val="00461974"/>
    <w:rsid w:val="00462123"/>
    <w:rsid w:val="00463E45"/>
    <w:rsid w:val="004650D1"/>
    <w:rsid w:val="00465177"/>
    <w:rsid w:val="004658FD"/>
    <w:rsid w:val="004666CA"/>
    <w:rsid w:val="00466A2C"/>
    <w:rsid w:val="004677E0"/>
    <w:rsid w:val="00470803"/>
    <w:rsid w:val="00470878"/>
    <w:rsid w:val="00470D60"/>
    <w:rsid w:val="004717DD"/>
    <w:rsid w:val="00471E8E"/>
    <w:rsid w:val="0047246C"/>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1094"/>
    <w:rsid w:val="00481ED6"/>
    <w:rsid w:val="00481EF6"/>
    <w:rsid w:val="00482064"/>
    <w:rsid w:val="004835FC"/>
    <w:rsid w:val="004838B2"/>
    <w:rsid w:val="004839B0"/>
    <w:rsid w:val="004839E4"/>
    <w:rsid w:val="00484207"/>
    <w:rsid w:val="0048434B"/>
    <w:rsid w:val="0048439D"/>
    <w:rsid w:val="00484493"/>
    <w:rsid w:val="00484747"/>
    <w:rsid w:val="0048495D"/>
    <w:rsid w:val="0048597F"/>
    <w:rsid w:val="0048634C"/>
    <w:rsid w:val="00486DCB"/>
    <w:rsid w:val="00487713"/>
    <w:rsid w:val="00487B67"/>
    <w:rsid w:val="00487BDE"/>
    <w:rsid w:val="004902DF"/>
    <w:rsid w:val="0049060D"/>
    <w:rsid w:val="00491429"/>
    <w:rsid w:val="0049142C"/>
    <w:rsid w:val="004914D5"/>
    <w:rsid w:val="00491C74"/>
    <w:rsid w:val="004922B1"/>
    <w:rsid w:val="00492829"/>
    <w:rsid w:val="00492B2F"/>
    <w:rsid w:val="00492B8E"/>
    <w:rsid w:val="00492E72"/>
    <w:rsid w:val="00493DB8"/>
    <w:rsid w:val="00493DDB"/>
    <w:rsid w:val="00494097"/>
    <w:rsid w:val="00494C9D"/>
    <w:rsid w:val="00494F22"/>
    <w:rsid w:val="00495CF5"/>
    <w:rsid w:val="00495D91"/>
    <w:rsid w:val="004966B2"/>
    <w:rsid w:val="00496C88"/>
    <w:rsid w:val="00497304"/>
    <w:rsid w:val="00497F2E"/>
    <w:rsid w:val="004A0537"/>
    <w:rsid w:val="004A0C1B"/>
    <w:rsid w:val="004A0F00"/>
    <w:rsid w:val="004A1A8D"/>
    <w:rsid w:val="004A2639"/>
    <w:rsid w:val="004A2C3A"/>
    <w:rsid w:val="004A2C7A"/>
    <w:rsid w:val="004A3225"/>
    <w:rsid w:val="004A389B"/>
    <w:rsid w:val="004A4886"/>
    <w:rsid w:val="004A4F13"/>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4EC9"/>
    <w:rsid w:val="004B5556"/>
    <w:rsid w:val="004B6357"/>
    <w:rsid w:val="004B67C3"/>
    <w:rsid w:val="004B7867"/>
    <w:rsid w:val="004B7C2C"/>
    <w:rsid w:val="004C0656"/>
    <w:rsid w:val="004C0890"/>
    <w:rsid w:val="004C0EBE"/>
    <w:rsid w:val="004C1629"/>
    <w:rsid w:val="004C1825"/>
    <w:rsid w:val="004C219D"/>
    <w:rsid w:val="004C2724"/>
    <w:rsid w:val="004C307A"/>
    <w:rsid w:val="004C318A"/>
    <w:rsid w:val="004C369C"/>
    <w:rsid w:val="004C4670"/>
    <w:rsid w:val="004C4A97"/>
    <w:rsid w:val="004C4C61"/>
    <w:rsid w:val="004C50C3"/>
    <w:rsid w:val="004C60F2"/>
    <w:rsid w:val="004C6650"/>
    <w:rsid w:val="004C67BC"/>
    <w:rsid w:val="004C692B"/>
    <w:rsid w:val="004C69D7"/>
    <w:rsid w:val="004D17CF"/>
    <w:rsid w:val="004D24D5"/>
    <w:rsid w:val="004D2B47"/>
    <w:rsid w:val="004D2C4E"/>
    <w:rsid w:val="004D3578"/>
    <w:rsid w:val="004D3884"/>
    <w:rsid w:val="004D3BE3"/>
    <w:rsid w:val="004D3FF3"/>
    <w:rsid w:val="004D463F"/>
    <w:rsid w:val="004D473E"/>
    <w:rsid w:val="004D51B6"/>
    <w:rsid w:val="004D53F3"/>
    <w:rsid w:val="004D5DD9"/>
    <w:rsid w:val="004D655E"/>
    <w:rsid w:val="004D6A02"/>
    <w:rsid w:val="004D6FD0"/>
    <w:rsid w:val="004D737E"/>
    <w:rsid w:val="004D7E63"/>
    <w:rsid w:val="004E0D60"/>
    <w:rsid w:val="004E1346"/>
    <w:rsid w:val="004E167B"/>
    <w:rsid w:val="004E170C"/>
    <w:rsid w:val="004E1859"/>
    <w:rsid w:val="004E1F8E"/>
    <w:rsid w:val="004E213A"/>
    <w:rsid w:val="004E2844"/>
    <w:rsid w:val="004E34BB"/>
    <w:rsid w:val="004E4954"/>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3D4"/>
    <w:rsid w:val="004F33DF"/>
    <w:rsid w:val="004F3450"/>
    <w:rsid w:val="004F496D"/>
    <w:rsid w:val="004F4FEE"/>
    <w:rsid w:val="004F523A"/>
    <w:rsid w:val="004F56DE"/>
    <w:rsid w:val="004F6361"/>
    <w:rsid w:val="004F7304"/>
    <w:rsid w:val="004F7305"/>
    <w:rsid w:val="004F7508"/>
    <w:rsid w:val="004F7844"/>
    <w:rsid w:val="0050013D"/>
    <w:rsid w:val="005005C2"/>
    <w:rsid w:val="005005E3"/>
    <w:rsid w:val="005018C9"/>
    <w:rsid w:val="005020AF"/>
    <w:rsid w:val="0050266C"/>
    <w:rsid w:val="00503417"/>
    <w:rsid w:val="00503656"/>
    <w:rsid w:val="00503F9F"/>
    <w:rsid w:val="0050455F"/>
    <w:rsid w:val="005053B9"/>
    <w:rsid w:val="0050633C"/>
    <w:rsid w:val="00506895"/>
    <w:rsid w:val="0050693A"/>
    <w:rsid w:val="00506E50"/>
    <w:rsid w:val="005070E4"/>
    <w:rsid w:val="00507392"/>
    <w:rsid w:val="0050782F"/>
    <w:rsid w:val="00507CD6"/>
    <w:rsid w:val="00507DC5"/>
    <w:rsid w:val="00510468"/>
    <w:rsid w:val="0051062E"/>
    <w:rsid w:val="00511121"/>
    <w:rsid w:val="0051199D"/>
    <w:rsid w:val="00512935"/>
    <w:rsid w:val="00512E33"/>
    <w:rsid w:val="00513534"/>
    <w:rsid w:val="00513F16"/>
    <w:rsid w:val="00514448"/>
    <w:rsid w:val="005145A3"/>
    <w:rsid w:val="005166A7"/>
    <w:rsid w:val="00516726"/>
    <w:rsid w:val="00516FB6"/>
    <w:rsid w:val="005174E9"/>
    <w:rsid w:val="005177E3"/>
    <w:rsid w:val="00517FEB"/>
    <w:rsid w:val="005202A9"/>
    <w:rsid w:val="00520528"/>
    <w:rsid w:val="00520A3D"/>
    <w:rsid w:val="005213BB"/>
    <w:rsid w:val="0052167C"/>
    <w:rsid w:val="0052198E"/>
    <w:rsid w:val="00521B2C"/>
    <w:rsid w:val="00522B7C"/>
    <w:rsid w:val="00522BD9"/>
    <w:rsid w:val="0052309A"/>
    <w:rsid w:val="00523191"/>
    <w:rsid w:val="00524968"/>
    <w:rsid w:val="00525361"/>
    <w:rsid w:val="00525527"/>
    <w:rsid w:val="00526A2E"/>
    <w:rsid w:val="00527378"/>
    <w:rsid w:val="005302DF"/>
    <w:rsid w:val="00530314"/>
    <w:rsid w:val="00530432"/>
    <w:rsid w:val="00530AE3"/>
    <w:rsid w:val="00530C9C"/>
    <w:rsid w:val="005317C0"/>
    <w:rsid w:val="005322E0"/>
    <w:rsid w:val="005325AC"/>
    <w:rsid w:val="00532631"/>
    <w:rsid w:val="00532D6F"/>
    <w:rsid w:val="00532E2A"/>
    <w:rsid w:val="005333F2"/>
    <w:rsid w:val="00533882"/>
    <w:rsid w:val="00533D0C"/>
    <w:rsid w:val="00534765"/>
    <w:rsid w:val="0053580F"/>
    <w:rsid w:val="00535D4F"/>
    <w:rsid w:val="00535EA1"/>
    <w:rsid w:val="005363F3"/>
    <w:rsid w:val="00536438"/>
    <w:rsid w:val="005365A5"/>
    <w:rsid w:val="00536627"/>
    <w:rsid w:val="00536681"/>
    <w:rsid w:val="00537126"/>
    <w:rsid w:val="00537624"/>
    <w:rsid w:val="00537BC9"/>
    <w:rsid w:val="00540D58"/>
    <w:rsid w:val="005424D2"/>
    <w:rsid w:val="00542CF1"/>
    <w:rsid w:val="00543213"/>
    <w:rsid w:val="0054355B"/>
    <w:rsid w:val="00543E6C"/>
    <w:rsid w:val="005441BA"/>
    <w:rsid w:val="00545ADB"/>
    <w:rsid w:val="00545B39"/>
    <w:rsid w:val="005467DF"/>
    <w:rsid w:val="005468DA"/>
    <w:rsid w:val="005469F7"/>
    <w:rsid w:val="00546E1B"/>
    <w:rsid w:val="0054775D"/>
    <w:rsid w:val="00547DAA"/>
    <w:rsid w:val="0055066B"/>
    <w:rsid w:val="0055178D"/>
    <w:rsid w:val="00551E2D"/>
    <w:rsid w:val="005527D2"/>
    <w:rsid w:val="00553EA4"/>
    <w:rsid w:val="005543ED"/>
    <w:rsid w:val="00555796"/>
    <w:rsid w:val="00555800"/>
    <w:rsid w:val="005559F1"/>
    <w:rsid w:val="005567E9"/>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3B4"/>
    <w:rsid w:val="00564F9C"/>
    <w:rsid w:val="00565087"/>
    <w:rsid w:val="0056519A"/>
    <w:rsid w:val="005661B6"/>
    <w:rsid w:val="005665EA"/>
    <w:rsid w:val="00567D46"/>
    <w:rsid w:val="005702BC"/>
    <w:rsid w:val="00570345"/>
    <w:rsid w:val="00571738"/>
    <w:rsid w:val="005718BC"/>
    <w:rsid w:val="005718C4"/>
    <w:rsid w:val="005721B6"/>
    <w:rsid w:val="005721F4"/>
    <w:rsid w:val="005737EA"/>
    <w:rsid w:val="00573D27"/>
    <w:rsid w:val="00573DFE"/>
    <w:rsid w:val="005740B7"/>
    <w:rsid w:val="0057421E"/>
    <w:rsid w:val="005747BA"/>
    <w:rsid w:val="00574CAD"/>
    <w:rsid w:val="00574F22"/>
    <w:rsid w:val="0057516E"/>
    <w:rsid w:val="00576F4C"/>
    <w:rsid w:val="00580283"/>
    <w:rsid w:val="005811EA"/>
    <w:rsid w:val="00581A3C"/>
    <w:rsid w:val="00581FDD"/>
    <w:rsid w:val="0058209B"/>
    <w:rsid w:val="00582A52"/>
    <w:rsid w:val="00582DFC"/>
    <w:rsid w:val="00583330"/>
    <w:rsid w:val="00583F1D"/>
    <w:rsid w:val="005840F3"/>
    <w:rsid w:val="00584F87"/>
    <w:rsid w:val="00585124"/>
    <w:rsid w:val="005856F6"/>
    <w:rsid w:val="005858F2"/>
    <w:rsid w:val="00586273"/>
    <w:rsid w:val="005866C4"/>
    <w:rsid w:val="00586971"/>
    <w:rsid w:val="0058764A"/>
    <w:rsid w:val="00587D80"/>
    <w:rsid w:val="00587DE6"/>
    <w:rsid w:val="00590A37"/>
    <w:rsid w:val="00590ACC"/>
    <w:rsid w:val="00591800"/>
    <w:rsid w:val="00591D45"/>
    <w:rsid w:val="00591DF0"/>
    <w:rsid w:val="00591EDD"/>
    <w:rsid w:val="0059323A"/>
    <w:rsid w:val="005934F8"/>
    <w:rsid w:val="00593C76"/>
    <w:rsid w:val="005943EC"/>
    <w:rsid w:val="005950FD"/>
    <w:rsid w:val="005957AF"/>
    <w:rsid w:val="00595989"/>
    <w:rsid w:val="0059621D"/>
    <w:rsid w:val="0059641E"/>
    <w:rsid w:val="00596BD8"/>
    <w:rsid w:val="00597213"/>
    <w:rsid w:val="00597C49"/>
    <w:rsid w:val="005A057C"/>
    <w:rsid w:val="005A0998"/>
    <w:rsid w:val="005A0AEB"/>
    <w:rsid w:val="005A150C"/>
    <w:rsid w:val="005A23C6"/>
    <w:rsid w:val="005A2A00"/>
    <w:rsid w:val="005A39E3"/>
    <w:rsid w:val="005A3DFD"/>
    <w:rsid w:val="005A4423"/>
    <w:rsid w:val="005A469F"/>
    <w:rsid w:val="005A4995"/>
    <w:rsid w:val="005A4BB5"/>
    <w:rsid w:val="005A52E0"/>
    <w:rsid w:val="005A626B"/>
    <w:rsid w:val="005A6796"/>
    <w:rsid w:val="005A70F5"/>
    <w:rsid w:val="005A7308"/>
    <w:rsid w:val="005A7867"/>
    <w:rsid w:val="005A7BFC"/>
    <w:rsid w:val="005B03A1"/>
    <w:rsid w:val="005B0EA1"/>
    <w:rsid w:val="005B1B39"/>
    <w:rsid w:val="005B21DB"/>
    <w:rsid w:val="005B2550"/>
    <w:rsid w:val="005B26D8"/>
    <w:rsid w:val="005B2953"/>
    <w:rsid w:val="005B33E4"/>
    <w:rsid w:val="005B4538"/>
    <w:rsid w:val="005B5A07"/>
    <w:rsid w:val="005B5D13"/>
    <w:rsid w:val="005B6448"/>
    <w:rsid w:val="005B6C89"/>
    <w:rsid w:val="005B75DB"/>
    <w:rsid w:val="005B7683"/>
    <w:rsid w:val="005B7D04"/>
    <w:rsid w:val="005C01D0"/>
    <w:rsid w:val="005C0423"/>
    <w:rsid w:val="005C0506"/>
    <w:rsid w:val="005C0A3E"/>
    <w:rsid w:val="005C133A"/>
    <w:rsid w:val="005C18A7"/>
    <w:rsid w:val="005C2C66"/>
    <w:rsid w:val="005C360B"/>
    <w:rsid w:val="005C3BB3"/>
    <w:rsid w:val="005C5CDF"/>
    <w:rsid w:val="005C5D56"/>
    <w:rsid w:val="005C6485"/>
    <w:rsid w:val="005C665D"/>
    <w:rsid w:val="005C66C3"/>
    <w:rsid w:val="005C6DBB"/>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E7E"/>
    <w:rsid w:val="005D51FF"/>
    <w:rsid w:val="005D571D"/>
    <w:rsid w:val="005D679A"/>
    <w:rsid w:val="005D7DB1"/>
    <w:rsid w:val="005E0465"/>
    <w:rsid w:val="005E04EB"/>
    <w:rsid w:val="005E0C4E"/>
    <w:rsid w:val="005E124A"/>
    <w:rsid w:val="005E241E"/>
    <w:rsid w:val="005E2582"/>
    <w:rsid w:val="005E25CD"/>
    <w:rsid w:val="005E2B8E"/>
    <w:rsid w:val="005E2E6D"/>
    <w:rsid w:val="005E3585"/>
    <w:rsid w:val="005E3C85"/>
    <w:rsid w:val="005E414B"/>
    <w:rsid w:val="005E501B"/>
    <w:rsid w:val="005E521B"/>
    <w:rsid w:val="005E55FD"/>
    <w:rsid w:val="005E5EBD"/>
    <w:rsid w:val="005E626D"/>
    <w:rsid w:val="005E6CFA"/>
    <w:rsid w:val="005E6EB1"/>
    <w:rsid w:val="005E7029"/>
    <w:rsid w:val="005E75A6"/>
    <w:rsid w:val="005E7707"/>
    <w:rsid w:val="005E7887"/>
    <w:rsid w:val="005F0019"/>
    <w:rsid w:val="005F15D8"/>
    <w:rsid w:val="005F18A7"/>
    <w:rsid w:val="005F19D2"/>
    <w:rsid w:val="005F1B0E"/>
    <w:rsid w:val="005F25BA"/>
    <w:rsid w:val="005F5093"/>
    <w:rsid w:val="005F5869"/>
    <w:rsid w:val="005F5C09"/>
    <w:rsid w:val="005F5F3C"/>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0CF"/>
    <w:rsid w:val="006034F8"/>
    <w:rsid w:val="00603844"/>
    <w:rsid w:val="00603C85"/>
    <w:rsid w:val="006045C1"/>
    <w:rsid w:val="00605EAF"/>
    <w:rsid w:val="006065F0"/>
    <w:rsid w:val="0060671F"/>
    <w:rsid w:val="00606D87"/>
    <w:rsid w:val="00607568"/>
    <w:rsid w:val="00607B96"/>
    <w:rsid w:val="00610091"/>
    <w:rsid w:val="006109C0"/>
    <w:rsid w:val="006113C1"/>
    <w:rsid w:val="006116B8"/>
    <w:rsid w:val="00611D48"/>
    <w:rsid w:val="00612042"/>
    <w:rsid w:val="006131B9"/>
    <w:rsid w:val="00613E90"/>
    <w:rsid w:val="006148FC"/>
    <w:rsid w:val="00614FDF"/>
    <w:rsid w:val="006150FF"/>
    <w:rsid w:val="00615323"/>
    <w:rsid w:val="00616085"/>
    <w:rsid w:val="0061694C"/>
    <w:rsid w:val="00617F7E"/>
    <w:rsid w:val="0062136A"/>
    <w:rsid w:val="00621F50"/>
    <w:rsid w:val="006220FF"/>
    <w:rsid w:val="00622F11"/>
    <w:rsid w:val="006232F4"/>
    <w:rsid w:val="00624C7D"/>
    <w:rsid w:val="0062535D"/>
    <w:rsid w:val="0062696C"/>
    <w:rsid w:val="00626D9F"/>
    <w:rsid w:val="00627194"/>
    <w:rsid w:val="00630286"/>
    <w:rsid w:val="00630822"/>
    <w:rsid w:val="00632183"/>
    <w:rsid w:val="0063248E"/>
    <w:rsid w:val="00632A1C"/>
    <w:rsid w:val="00632F11"/>
    <w:rsid w:val="00632F14"/>
    <w:rsid w:val="00633361"/>
    <w:rsid w:val="00633A48"/>
    <w:rsid w:val="00634CE3"/>
    <w:rsid w:val="006351CF"/>
    <w:rsid w:val="00635326"/>
    <w:rsid w:val="0063568E"/>
    <w:rsid w:val="00636C27"/>
    <w:rsid w:val="00637439"/>
    <w:rsid w:val="00637919"/>
    <w:rsid w:val="0064028D"/>
    <w:rsid w:val="006403A3"/>
    <w:rsid w:val="00640512"/>
    <w:rsid w:val="006411D8"/>
    <w:rsid w:val="006426F9"/>
    <w:rsid w:val="00642877"/>
    <w:rsid w:val="00642DD9"/>
    <w:rsid w:val="0064308B"/>
    <w:rsid w:val="00643188"/>
    <w:rsid w:val="0064529A"/>
    <w:rsid w:val="00646012"/>
    <w:rsid w:val="0064605B"/>
    <w:rsid w:val="006469E9"/>
    <w:rsid w:val="0064758B"/>
    <w:rsid w:val="00650228"/>
    <w:rsid w:val="00650DA2"/>
    <w:rsid w:val="00650F9F"/>
    <w:rsid w:val="006510C2"/>
    <w:rsid w:val="00651478"/>
    <w:rsid w:val="0065196B"/>
    <w:rsid w:val="00651A98"/>
    <w:rsid w:val="006526C5"/>
    <w:rsid w:val="00652713"/>
    <w:rsid w:val="006529EB"/>
    <w:rsid w:val="00652B5F"/>
    <w:rsid w:val="00652BED"/>
    <w:rsid w:val="0065347E"/>
    <w:rsid w:val="00653833"/>
    <w:rsid w:val="00654346"/>
    <w:rsid w:val="006544D2"/>
    <w:rsid w:val="00655289"/>
    <w:rsid w:val="006565F7"/>
    <w:rsid w:val="006567DB"/>
    <w:rsid w:val="0065683D"/>
    <w:rsid w:val="00656FF3"/>
    <w:rsid w:val="00657026"/>
    <w:rsid w:val="0065759A"/>
    <w:rsid w:val="00661C44"/>
    <w:rsid w:val="00662013"/>
    <w:rsid w:val="006653CB"/>
    <w:rsid w:val="00665665"/>
    <w:rsid w:val="00665AB1"/>
    <w:rsid w:val="006674CC"/>
    <w:rsid w:val="00667E1E"/>
    <w:rsid w:val="00667E62"/>
    <w:rsid w:val="00670B9A"/>
    <w:rsid w:val="00671020"/>
    <w:rsid w:val="006712C3"/>
    <w:rsid w:val="006721C8"/>
    <w:rsid w:val="00672350"/>
    <w:rsid w:val="0067273D"/>
    <w:rsid w:val="00672846"/>
    <w:rsid w:val="00672ADB"/>
    <w:rsid w:val="00674521"/>
    <w:rsid w:val="006746A2"/>
    <w:rsid w:val="006762AF"/>
    <w:rsid w:val="006765A8"/>
    <w:rsid w:val="00677A74"/>
    <w:rsid w:val="00677EAE"/>
    <w:rsid w:val="00680BAB"/>
    <w:rsid w:val="00680EBA"/>
    <w:rsid w:val="006810A4"/>
    <w:rsid w:val="00681303"/>
    <w:rsid w:val="006817BB"/>
    <w:rsid w:val="00681C01"/>
    <w:rsid w:val="00681D65"/>
    <w:rsid w:val="00682BAF"/>
    <w:rsid w:val="00683A5B"/>
    <w:rsid w:val="006840C7"/>
    <w:rsid w:val="0068423E"/>
    <w:rsid w:val="006843FA"/>
    <w:rsid w:val="00684FCA"/>
    <w:rsid w:val="00685089"/>
    <w:rsid w:val="0068795E"/>
    <w:rsid w:val="00687E61"/>
    <w:rsid w:val="00691352"/>
    <w:rsid w:val="00691B47"/>
    <w:rsid w:val="00691C09"/>
    <w:rsid w:val="006920B5"/>
    <w:rsid w:val="00693396"/>
    <w:rsid w:val="00693C2E"/>
    <w:rsid w:val="0069474C"/>
    <w:rsid w:val="00694B05"/>
    <w:rsid w:val="00696021"/>
    <w:rsid w:val="0069609C"/>
    <w:rsid w:val="00696A31"/>
    <w:rsid w:val="00696E1B"/>
    <w:rsid w:val="00697389"/>
    <w:rsid w:val="00697444"/>
    <w:rsid w:val="006A012F"/>
    <w:rsid w:val="006A0FFC"/>
    <w:rsid w:val="006A11DC"/>
    <w:rsid w:val="006A13F3"/>
    <w:rsid w:val="006A1A58"/>
    <w:rsid w:val="006A200B"/>
    <w:rsid w:val="006A24C9"/>
    <w:rsid w:val="006A3EF8"/>
    <w:rsid w:val="006A55E7"/>
    <w:rsid w:val="006A5822"/>
    <w:rsid w:val="006A62FB"/>
    <w:rsid w:val="006A64B5"/>
    <w:rsid w:val="006A6629"/>
    <w:rsid w:val="006A6D3F"/>
    <w:rsid w:val="006A6D7B"/>
    <w:rsid w:val="006A6FFF"/>
    <w:rsid w:val="006A77AC"/>
    <w:rsid w:val="006A77D3"/>
    <w:rsid w:val="006A78DC"/>
    <w:rsid w:val="006B0D8F"/>
    <w:rsid w:val="006B2331"/>
    <w:rsid w:val="006B2334"/>
    <w:rsid w:val="006B25F0"/>
    <w:rsid w:val="006B290B"/>
    <w:rsid w:val="006B29CD"/>
    <w:rsid w:val="006B2B57"/>
    <w:rsid w:val="006B37CC"/>
    <w:rsid w:val="006B3CA3"/>
    <w:rsid w:val="006B3D8E"/>
    <w:rsid w:val="006B40C3"/>
    <w:rsid w:val="006B5124"/>
    <w:rsid w:val="006B5612"/>
    <w:rsid w:val="006B6156"/>
    <w:rsid w:val="006B6A08"/>
    <w:rsid w:val="006B6D14"/>
    <w:rsid w:val="006B6EB3"/>
    <w:rsid w:val="006B73A7"/>
    <w:rsid w:val="006B7D2C"/>
    <w:rsid w:val="006C043E"/>
    <w:rsid w:val="006C0E8C"/>
    <w:rsid w:val="006C1BB3"/>
    <w:rsid w:val="006C1C4A"/>
    <w:rsid w:val="006C2173"/>
    <w:rsid w:val="006C221C"/>
    <w:rsid w:val="006C23EE"/>
    <w:rsid w:val="006C35E6"/>
    <w:rsid w:val="006C36AA"/>
    <w:rsid w:val="006C371F"/>
    <w:rsid w:val="006C3A99"/>
    <w:rsid w:val="006C4161"/>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3900"/>
    <w:rsid w:val="006D471A"/>
    <w:rsid w:val="006D4A60"/>
    <w:rsid w:val="006D5389"/>
    <w:rsid w:val="006D5AAD"/>
    <w:rsid w:val="006D7DD7"/>
    <w:rsid w:val="006E070A"/>
    <w:rsid w:val="006E073F"/>
    <w:rsid w:val="006E1DBF"/>
    <w:rsid w:val="006E267C"/>
    <w:rsid w:val="006E3898"/>
    <w:rsid w:val="006E399E"/>
    <w:rsid w:val="006E41D7"/>
    <w:rsid w:val="006E4A27"/>
    <w:rsid w:val="006E5134"/>
    <w:rsid w:val="006E549F"/>
    <w:rsid w:val="006E5F2F"/>
    <w:rsid w:val="006E734D"/>
    <w:rsid w:val="006E79F3"/>
    <w:rsid w:val="006E7F1D"/>
    <w:rsid w:val="006F03E1"/>
    <w:rsid w:val="006F0DD8"/>
    <w:rsid w:val="006F10FD"/>
    <w:rsid w:val="006F1DE2"/>
    <w:rsid w:val="006F1FFD"/>
    <w:rsid w:val="006F22DC"/>
    <w:rsid w:val="006F2759"/>
    <w:rsid w:val="006F41D0"/>
    <w:rsid w:val="006F49D9"/>
    <w:rsid w:val="006F4C2A"/>
    <w:rsid w:val="006F4C41"/>
    <w:rsid w:val="006F5015"/>
    <w:rsid w:val="006F6500"/>
    <w:rsid w:val="006F6AF0"/>
    <w:rsid w:val="006F77F0"/>
    <w:rsid w:val="006F7C13"/>
    <w:rsid w:val="007000B8"/>
    <w:rsid w:val="0070035A"/>
    <w:rsid w:val="00700F16"/>
    <w:rsid w:val="00701E8C"/>
    <w:rsid w:val="0070214A"/>
    <w:rsid w:val="0070239C"/>
    <w:rsid w:val="007025DC"/>
    <w:rsid w:val="00702C03"/>
    <w:rsid w:val="0070394A"/>
    <w:rsid w:val="00703FF1"/>
    <w:rsid w:val="00704128"/>
    <w:rsid w:val="0070428F"/>
    <w:rsid w:val="0070436B"/>
    <w:rsid w:val="00704E96"/>
    <w:rsid w:val="00705DA1"/>
    <w:rsid w:val="00705F5E"/>
    <w:rsid w:val="007067FD"/>
    <w:rsid w:val="00706E11"/>
    <w:rsid w:val="00706F5A"/>
    <w:rsid w:val="00707914"/>
    <w:rsid w:val="00707EAC"/>
    <w:rsid w:val="00710E71"/>
    <w:rsid w:val="0071179A"/>
    <w:rsid w:val="0071180D"/>
    <w:rsid w:val="00711D15"/>
    <w:rsid w:val="00712813"/>
    <w:rsid w:val="00712EDB"/>
    <w:rsid w:val="007130AB"/>
    <w:rsid w:val="00713E65"/>
    <w:rsid w:val="00714147"/>
    <w:rsid w:val="00715298"/>
    <w:rsid w:val="0071599B"/>
    <w:rsid w:val="007164A8"/>
    <w:rsid w:val="00716B62"/>
    <w:rsid w:val="00716F79"/>
    <w:rsid w:val="00717D58"/>
    <w:rsid w:val="0072036C"/>
    <w:rsid w:val="00720A00"/>
    <w:rsid w:val="00720A16"/>
    <w:rsid w:val="00720D89"/>
    <w:rsid w:val="007216CB"/>
    <w:rsid w:val="00721882"/>
    <w:rsid w:val="00721C70"/>
    <w:rsid w:val="00721DAF"/>
    <w:rsid w:val="00722342"/>
    <w:rsid w:val="00722693"/>
    <w:rsid w:val="00722A37"/>
    <w:rsid w:val="00722ED9"/>
    <w:rsid w:val="00722F36"/>
    <w:rsid w:val="007236DE"/>
    <w:rsid w:val="00723707"/>
    <w:rsid w:val="00723A8E"/>
    <w:rsid w:val="00723F63"/>
    <w:rsid w:val="007240CA"/>
    <w:rsid w:val="0072491E"/>
    <w:rsid w:val="0072590C"/>
    <w:rsid w:val="00725C6C"/>
    <w:rsid w:val="00725E5C"/>
    <w:rsid w:val="00727B44"/>
    <w:rsid w:val="00727F95"/>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4103F"/>
    <w:rsid w:val="00741BD5"/>
    <w:rsid w:val="0074278D"/>
    <w:rsid w:val="0074297F"/>
    <w:rsid w:val="007439BC"/>
    <w:rsid w:val="00743E62"/>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30A"/>
    <w:rsid w:val="00752721"/>
    <w:rsid w:val="007529C9"/>
    <w:rsid w:val="0075354C"/>
    <w:rsid w:val="00753603"/>
    <w:rsid w:val="00753675"/>
    <w:rsid w:val="00753CAC"/>
    <w:rsid w:val="00754343"/>
    <w:rsid w:val="007544B6"/>
    <w:rsid w:val="0076005A"/>
    <w:rsid w:val="00760169"/>
    <w:rsid w:val="00760BF8"/>
    <w:rsid w:val="00760E9D"/>
    <w:rsid w:val="007631A3"/>
    <w:rsid w:val="00763A16"/>
    <w:rsid w:val="0076420B"/>
    <w:rsid w:val="00764A39"/>
    <w:rsid w:val="00764BAC"/>
    <w:rsid w:val="00764EE8"/>
    <w:rsid w:val="00764F4C"/>
    <w:rsid w:val="00765C32"/>
    <w:rsid w:val="00766A59"/>
    <w:rsid w:val="00766A9D"/>
    <w:rsid w:val="00766CCB"/>
    <w:rsid w:val="007671B9"/>
    <w:rsid w:val="00767ACE"/>
    <w:rsid w:val="007703B7"/>
    <w:rsid w:val="00770CD3"/>
    <w:rsid w:val="00771267"/>
    <w:rsid w:val="007714EB"/>
    <w:rsid w:val="00773B8C"/>
    <w:rsid w:val="00774771"/>
    <w:rsid w:val="00774A00"/>
    <w:rsid w:val="00774C6E"/>
    <w:rsid w:val="007751A1"/>
    <w:rsid w:val="00776562"/>
    <w:rsid w:val="007767F1"/>
    <w:rsid w:val="00776868"/>
    <w:rsid w:val="00776DE9"/>
    <w:rsid w:val="00777608"/>
    <w:rsid w:val="00780781"/>
    <w:rsid w:val="00780A1D"/>
    <w:rsid w:val="00780A70"/>
    <w:rsid w:val="00780C53"/>
    <w:rsid w:val="0078179A"/>
    <w:rsid w:val="007818B4"/>
    <w:rsid w:val="00781F0F"/>
    <w:rsid w:val="00782025"/>
    <w:rsid w:val="00782086"/>
    <w:rsid w:val="00782B7E"/>
    <w:rsid w:val="00782E23"/>
    <w:rsid w:val="00782EA5"/>
    <w:rsid w:val="0078344C"/>
    <w:rsid w:val="007836ED"/>
    <w:rsid w:val="00783897"/>
    <w:rsid w:val="007842DA"/>
    <w:rsid w:val="0078491C"/>
    <w:rsid w:val="00784943"/>
    <w:rsid w:val="00786057"/>
    <w:rsid w:val="0078627D"/>
    <w:rsid w:val="0078746F"/>
    <w:rsid w:val="00787A7E"/>
    <w:rsid w:val="007905AC"/>
    <w:rsid w:val="00791086"/>
    <w:rsid w:val="0079146D"/>
    <w:rsid w:val="00791DB9"/>
    <w:rsid w:val="00793169"/>
    <w:rsid w:val="00793772"/>
    <w:rsid w:val="0079377E"/>
    <w:rsid w:val="00793C4E"/>
    <w:rsid w:val="0079427E"/>
    <w:rsid w:val="00794519"/>
    <w:rsid w:val="007946B8"/>
    <w:rsid w:val="00794D62"/>
    <w:rsid w:val="007956C8"/>
    <w:rsid w:val="00795D2A"/>
    <w:rsid w:val="00795F34"/>
    <w:rsid w:val="00796CF5"/>
    <w:rsid w:val="00796EA1"/>
    <w:rsid w:val="007A02BB"/>
    <w:rsid w:val="007A0850"/>
    <w:rsid w:val="007A1075"/>
    <w:rsid w:val="007A13E6"/>
    <w:rsid w:val="007A1B2C"/>
    <w:rsid w:val="007A246D"/>
    <w:rsid w:val="007A2B29"/>
    <w:rsid w:val="007A2F81"/>
    <w:rsid w:val="007A33D6"/>
    <w:rsid w:val="007A3A0A"/>
    <w:rsid w:val="007A3EFD"/>
    <w:rsid w:val="007A494A"/>
    <w:rsid w:val="007A4FBD"/>
    <w:rsid w:val="007A6EF4"/>
    <w:rsid w:val="007B0002"/>
    <w:rsid w:val="007B0266"/>
    <w:rsid w:val="007B02EF"/>
    <w:rsid w:val="007B0B4B"/>
    <w:rsid w:val="007B0F58"/>
    <w:rsid w:val="007B125A"/>
    <w:rsid w:val="007B1E9E"/>
    <w:rsid w:val="007B2009"/>
    <w:rsid w:val="007B2831"/>
    <w:rsid w:val="007B2AE1"/>
    <w:rsid w:val="007B2F77"/>
    <w:rsid w:val="007B3DFA"/>
    <w:rsid w:val="007B3F51"/>
    <w:rsid w:val="007B547A"/>
    <w:rsid w:val="007B603F"/>
    <w:rsid w:val="007B684D"/>
    <w:rsid w:val="007B6BA5"/>
    <w:rsid w:val="007B6ED0"/>
    <w:rsid w:val="007B7B72"/>
    <w:rsid w:val="007C0C4B"/>
    <w:rsid w:val="007C0D09"/>
    <w:rsid w:val="007C19C5"/>
    <w:rsid w:val="007C2885"/>
    <w:rsid w:val="007C2E91"/>
    <w:rsid w:val="007C2E98"/>
    <w:rsid w:val="007C306F"/>
    <w:rsid w:val="007C3446"/>
    <w:rsid w:val="007C3829"/>
    <w:rsid w:val="007C417D"/>
    <w:rsid w:val="007C47B4"/>
    <w:rsid w:val="007C4913"/>
    <w:rsid w:val="007C4960"/>
    <w:rsid w:val="007C4D80"/>
    <w:rsid w:val="007C4FE9"/>
    <w:rsid w:val="007C5237"/>
    <w:rsid w:val="007C53C5"/>
    <w:rsid w:val="007C56A6"/>
    <w:rsid w:val="007C5D3C"/>
    <w:rsid w:val="007C61A2"/>
    <w:rsid w:val="007C61EE"/>
    <w:rsid w:val="007C67F4"/>
    <w:rsid w:val="007C693A"/>
    <w:rsid w:val="007D042C"/>
    <w:rsid w:val="007D0597"/>
    <w:rsid w:val="007D097F"/>
    <w:rsid w:val="007D0ACA"/>
    <w:rsid w:val="007D0BE4"/>
    <w:rsid w:val="007D0D05"/>
    <w:rsid w:val="007D0DD8"/>
    <w:rsid w:val="007D0FC7"/>
    <w:rsid w:val="007D1819"/>
    <w:rsid w:val="007D1911"/>
    <w:rsid w:val="007D21F4"/>
    <w:rsid w:val="007D3321"/>
    <w:rsid w:val="007D33C1"/>
    <w:rsid w:val="007D4F54"/>
    <w:rsid w:val="007D68BA"/>
    <w:rsid w:val="007D69D9"/>
    <w:rsid w:val="007D6D26"/>
    <w:rsid w:val="007D72B2"/>
    <w:rsid w:val="007D7E3B"/>
    <w:rsid w:val="007E05FE"/>
    <w:rsid w:val="007E0E5E"/>
    <w:rsid w:val="007E1824"/>
    <w:rsid w:val="007E232F"/>
    <w:rsid w:val="007E2832"/>
    <w:rsid w:val="007E3555"/>
    <w:rsid w:val="007E3A92"/>
    <w:rsid w:val="007E3C1A"/>
    <w:rsid w:val="007E48A6"/>
    <w:rsid w:val="007E5E2A"/>
    <w:rsid w:val="007E6269"/>
    <w:rsid w:val="007E63F3"/>
    <w:rsid w:val="007E661F"/>
    <w:rsid w:val="007E67CD"/>
    <w:rsid w:val="007E6B3B"/>
    <w:rsid w:val="007E7B34"/>
    <w:rsid w:val="007E7C5B"/>
    <w:rsid w:val="007E7C87"/>
    <w:rsid w:val="007E7DE5"/>
    <w:rsid w:val="007E7F8E"/>
    <w:rsid w:val="007E7FA1"/>
    <w:rsid w:val="007F0061"/>
    <w:rsid w:val="007F0181"/>
    <w:rsid w:val="007F0E20"/>
    <w:rsid w:val="007F1212"/>
    <w:rsid w:val="007F13CD"/>
    <w:rsid w:val="007F2EA6"/>
    <w:rsid w:val="007F359B"/>
    <w:rsid w:val="007F37A8"/>
    <w:rsid w:val="007F3B71"/>
    <w:rsid w:val="007F4EB3"/>
    <w:rsid w:val="007F51AC"/>
    <w:rsid w:val="007F52AA"/>
    <w:rsid w:val="007F5469"/>
    <w:rsid w:val="007F54CE"/>
    <w:rsid w:val="007F584B"/>
    <w:rsid w:val="007F595A"/>
    <w:rsid w:val="007F5D94"/>
    <w:rsid w:val="007F6C58"/>
    <w:rsid w:val="007F7159"/>
    <w:rsid w:val="00800554"/>
    <w:rsid w:val="008006E5"/>
    <w:rsid w:val="0080081C"/>
    <w:rsid w:val="00800898"/>
    <w:rsid w:val="00800F5C"/>
    <w:rsid w:val="0080100D"/>
    <w:rsid w:val="00801146"/>
    <w:rsid w:val="008019AA"/>
    <w:rsid w:val="008024CA"/>
    <w:rsid w:val="008028A4"/>
    <w:rsid w:val="00803236"/>
    <w:rsid w:val="00803370"/>
    <w:rsid w:val="00803676"/>
    <w:rsid w:val="00805004"/>
    <w:rsid w:val="00805866"/>
    <w:rsid w:val="008058DE"/>
    <w:rsid w:val="00806AA5"/>
    <w:rsid w:val="00806CBA"/>
    <w:rsid w:val="00806F68"/>
    <w:rsid w:val="00807317"/>
    <w:rsid w:val="0080745B"/>
    <w:rsid w:val="0081031E"/>
    <w:rsid w:val="00810B0D"/>
    <w:rsid w:val="00810C4B"/>
    <w:rsid w:val="00810D94"/>
    <w:rsid w:val="00812B02"/>
    <w:rsid w:val="008130CC"/>
    <w:rsid w:val="00813222"/>
    <w:rsid w:val="0081347B"/>
    <w:rsid w:val="00813935"/>
    <w:rsid w:val="00813AF0"/>
    <w:rsid w:val="00813B9B"/>
    <w:rsid w:val="00814606"/>
    <w:rsid w:val="0081474F"/>
    <w:rsid w:val="008154E7"/>
    <w:rsid w:val="00815E3F"/>
    <w:rsid w:val="0081604E"/>
    <w:rsid w:val="008164C3"/>
    <w:rsid w:val="00817DE5"/>
    <w:rsid w:val="008201DB"/>
    <w:rsid w:val="008202D9"/>
    <w:rsid w:val="00820B39"/>
    <w:rsid w:val="008211E9"/>
    <w:rsid w:val="00821376"/>
    <w:rsid w:val="008218E9"/>
    <w:rsid w:val="00821914"/>
    <w:rsid w:val="00822CC1"/>
    <w:rsid w:val="00823C6E"/>
    <w:rsid w:val="00823E58"/>
    <w:rsid w:val="00824629"/>
    <w:rsid w:val="00824A81"/>
    <w:rsid w:val="00824CA4"/>
    <w:rsid w:val="00824E50"/>
    <w:rsid w:val="008254B7"/>
    <w:rsid w:val="00825BDD"/>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311"/>
    <w:rsid w:val="00835909"/>
    <w:rsid w:val="00835BD8"/>
    <w:rsid w:val="008365FB"/>
    <w:rsid w:val="00837615"/>
    <w:rsid w:val="00837A3F"/>
    <w:rsid w:val="00837C54"/>
    <w:rsid w:val="00840D6D"/>
    <w:rsid w:val="00840DC9"/>
    <w:rsid w:val="00841962"/>
    <w:rsid w:val="00841D7B"/>
    <w:rsid w:val="00842245"/>
    <w:rsid w:val="00842A42"/>
    <w:rsid w:val="00842D01"/>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463"/>
    <w:rsid w:val="00851CE5"/>
    <w:rsid w:val="008521AF"/>
    <w:rsid w:val="00854477"/>
    <w:rsid w:val="008546F6"/>
    <w:rsid w:val="00854E13"/>
    <w:rsid w:val="0085539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814"/>
    <w:rsid w:val="00865B1A"/>
    <w:rsid w:val="00865E9A"/>
    <w:rsid w:val="008663F7"/>
    <w:rsid w:val="00867BC2"/>
    <w:rsid w:val="00867F59"/>
    <w:rsid w:val="0087067E"/>
    <w:rsid w:val="008717F9"/>
    <w:rsid w:val="0087226C"/>
    <w:rsid w:val="00872EB8"/>
    <w:rsid w:val="008736DC"/>
    <w:rsid w:val="008737F7"/>
    <w:rsid w:val="00873828"/>
    <w:rsid w:val="00873BFF"/>
    <w:rsid w:val="0087455C"/>
    <w:rsid w:val="00874D49"/>
    <w:rsid w:val="00874D81"/>
    <w:rsid w:val="0087553F"/>
    <w:rsid w:val="008755EB"/>
    <w:rsid w:val="008760A9"/>
    <w:rsid w:val="0087625C"/>
    <w:rsid w:val="008768CA"/>
    <w:rsid w:val="00876E9C"/>
    <w:rsid w:val="008772D0"/>
    <w:rsid w:val="00877872"/>
    <w:rsid w:val="0088015E"/>
    <w:rsid w:val="0088060D"/>
    <w:rsid w:val="00881751"/>
    <w:rsid w:val="00881FA4"/>
    <w:rsid w:val="00882B7F"/>
    <w:rsid w:val="00882BFB"/>
    <w:rsid w:val="00883BA9"/>
    <w:rsid w:val="00883F8C"/>
    <w:rsid w:val="0088406F"/>
    <w:rsid w:val="00884295"/>
    <w:rsid w:val="00884442"/>
    <w:rsid w:val="008854BB"/>
    <w:rsid w:val="0088551F"/>
    <w:rsid w:val="00885F6B"/>
    <w:rsid w:val="008865DC"/>
    <w:rsid w:val="008866B5"/>
    <w:rsid w:val="00886A98"/>
    <w:rsid w:val="00887347"/>
    <w:rsid w:val="00887A77"/>
    <w:rsid w:val="00887C64"/>
    <w:rsid w:val="00891E9D"/>
    <w:rsid w:val="008921CC"/>
    <w:rsid w:val="008926D3"/>
    <w:rsid w:val="00892822"/>
    <w:rsid w:val="00892C2A"/>
    <w:rsid w:val="00893102"/>
    <w:rsid w:val="00893361"/>
    <w:rsid w:val="0089342F"/>
    <w:rsid w:val="00893A46"/>
    <w:rsid w:val="0089474E"/>
    <w:rsid w:val="00894A23"/>
    <w:rsid w:val="0089672A"/>
    <w:rsid w:val="00896A76"/>
    <w:rsid w:val="00896D6E"/>
    <w:rsid w:val="0089764A"/>
    <w:rsid w:val="008977AD"/>
    <w:rsid w:val="00897D41"/>
    <w:rsid w:val="008A08A5"/>
    <w:rsid w:val="008A1A94"/>
    <w:rsid w:val="008A1C19"/>
    <w:rsid w:val="008A4FA0"/>
    <w:rsid w:val="008A51EC"/>
    <w:rsid w:val="008A53A1"/>
    <w:rsid w:val="008A5B25"/>
    <w:rsid w:val="008A5B2B"/>
    <w:rsid w:val="008A5B66"/>
    <w:rsid w:val="008A5C9A"/>
    <w:rsid w:val="008A5D5C"/>
    <w:rsid w:val="008A5F4B"/>
    <w:rsid w:val="008A62C2"/>
    <w:rsid w:val="008A684D"/>
    <w:rsid w:val="008B05CB"/>
    <w:rsid w:val="008B1243"/>
    <w:rsid w:val="008B1A2B"/>
    <w:rsid w:val="008B1F29"/>
    <w:rsid w:val="008B2D8F"/>
    <w:rsid w:val="008B3954"/>
    <w:rsid w:val="008B48D7"/>
    <w:rsid w:val="008B5937"/>
    <w:rsid w:val="008B65E8"/>
    <w:rsid w:val="008B69D5"/>
    <w:rsid w:val="008B6A24"/>
    <w:rsid w:val="008B6F96"/>
    <w:rsid w:val="008B7565"/>
    <w:rsid w:val="008B772E"/>
    <w:rsid w:val="008B790F"/>
    <w:rsid w:val="008C1C47"/>
    <w:rsid w:val="008C1C6D"/>
    <w:rsid w:val="008C3BC0"/>
    <w:rsid w:val="008C4346"/>
    <w:rsid w:val="008C4583"/>
    <w:rsid w:val="008C46EC"/>
    <w:rsid w:val="008C4930"/>
    <w:rsid w:val="008C4C7C"/>
    <w:rsid w:val="008C5238"/>
    <w:rsid w:val="008C78D1"/>
    <w:rsid w:val="008C7D0B"/>
    <w:rsid w:val="008C7E07"/>
    <w:rsid w:val="008D0471"/>
    <w:rsid w:val="008D071D"/>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676D"/>
    <w:rsid w:val="008D6EB5"/>
    <w:rsid w:val="008D7889"/>
    <w:rsid w:val="008D7A29"/>
    <w:rsid w:val="008E106B"/>
    <w:rsid w:val="008E1EE8"/>
    <w:rsid w:val="008E2992"/>
    <w:rsid w:val="008E2A69"/>
    <w:rsid w:val="008E4A6B"/>
    <w:rsid w:val="008E5586"/>
    <w:rsid w:val="008E56C8"/>
    <w:rsid w:val="008E633B"/>
    <w:rsid w:val="008E6D07"/>
    <w:rsid w:val="008F2818"/>
    <w:rsid w:val="008F28BC"/>
    <w:rsid w:val="008F360C"/>
    <w:rsid w:val="008F3DF9"/>
    <w:rsid w:val="008F4B86"/>
    <w:rsid w:val="008F5736"/>
    <w:rsid w:val="008F5CD1"/>
    <w:rsid w:val="008F6694"/>
    <w:rsid w:val="008F6E20"/>
    <w:rsid w:val="008F7389"/>
    <w:rsid w:val="00900305"/>
    <w:rsid w:val="00900478"/>
    <w:rsid w:val="00900525"/>
    <w:rsid w:val="009009AD"/>
    <w:rsid w:val="009010CD"/>
    <w:rsid w:val="00901505"/>
    <w:rsid w:val="009016CF"/>
    <w:rsid w:val="0090191E"/>
    <w:rsid w:val="00901A70"/>
    <w:rsid w:val="00901C25"/>
    <w:rsid w:val="0090271F"/>
    <w:rsid w:val="009027EB"/>
    <w:rsid w:val="009028D8"/>
    <w:rsid w:val="00902E23"/>
    <w:rsid w:val="009036DF"/>
    <w:rsid w:val="009036E7"/>
    <w:rsid w:val="00904612"/>
    <w:rsid w:val="009053D8"/>
    <w:rsid w:val="00905615"/>
    <w:rsid w:val="00905D40"/>
    <w:rsid w:val="00906B9F"/>
    <w:rsid w:val="00907BDE"/>
    <w:rsid w:val="00907F29"/>
    <w:rsid w:val="0091002A"/>
    <w:rsid w:val="00911517"/>
    <w:rsid w:val="00912617"/>
    <w:rsid w:val="00912645"/>
    <w:rsid w:val="009128CD"/>
    <w:rsid w:val="00912C9C"/>
    <w:rsid w:val="0091335F"/>
    <w:rsid w:val="0091348E"/>
    <w:rsid w:val="009134B7"/>
    <w:rsid w:val="00913B57"/>
    <w:rsid w:val="00914557"/>
    <w:rsid w:val="00914BBE"/>
    <w:rsid w:val="009159EC"/>
    <w:rsid w:val="0091619B"/>
    <w:rsid w:val="0091720E"/>
    <w:rsid w:val="009201AC"/>
    <w:rsid w:val="00921064"/>
    <w:rsid w:val="0092239E"/>
    <w:rsid w:val="00923033"/>
    <w:rsid w:val="00923D86"/>
    <w:rsid w:val="00923F81"/>
    <w:rsid w:val="00924192"/>
    <w:rsid w:val="00924696"/>
    <w:rsid w:val="00924D92"/>
    <w:rsid w:val="00924FA1"/>
    <w:rsid w:val="00925018"/>
    <w:rsid w:val="0092571A"/>
    <w:rsid w:val="009259C6"/>
    <w:rsid w:val="00926C41"/>
    <w:rsid w:val="009271F5"/>
    <w:rsid w:val="00927E6F"/>
    <w:rsid w:val="00930640"/>
    <w:rsid w:val="009306DD"/>
    <w:rsid w:val="0093084C"/>
    <w:rsid w:val="00931136"/>
    <w:rsid w:val="0093181E"/>
    <w:rsid w:val="009318EE"/>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2B4F"/>
    <w:rsid w:val="00942EC2"/>
    <w:rsid w:val="00943A29"/>
    <w:rsid w:val="00943EE9"/>
    <w:rsid w:val="0094414C"/>
    <w:rsid w:val="009445FB"/>
    <w:rsid w:val="00944CE9"/>
    <w:rsid w:val="0094571C"/>
    <w:rsid w:val="00946694"/>
    <w:rsid w:val="00947540"/>
    <w:rsid w:val="0094756A"/>
    <w:rsid w:val="0095097E"/>
    <w:rsid w:val="0095162D"/>
    <w:rsid w:val="00953877"/>
    <w:rsid w:val="0095533F"/>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49EC"/>
    <w:rsid w:val="009653EA"/>
    <w:rsid w:val="00966459"/>
    <w:rsid w:val="0096671E"/>
    <w:rsid w:val="00966E80"/>
    <w:rsid w:val="009677C5"/>
    <w:rsid w:val="00967968"/>
    <w:rsid w:val="00970062"/>
    <w:rsid w:val="009700AE"/>
    <w:rsid w:val="009702B9"/>
    <w:rsid w:val="00970659"/>
    <w:rsid w:val="00971093"/>
    <w:rsid w:val="009712BA"/>
    <w:rsid w:val="00972BB3"/>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447"/>
    <w:rsid w:val="009807CA"/>
    <w:rsid w:val="009807FC"/>
    <w:rsid w:val="009809B7"/>
    <w:rsid w:val="00981451"/>
    <w:rsid w:val="0098187E"/>
    <w:rsid w:val="00982382"/>
    <w:rsid w:val="00982516"/>
    <w:rsid w:val="00982682"/>
    <w:rsid w:val="00983173"/>
    <w:rsid w:val="00984529"/>
    <w:rsid w:val="00985108"/>
    <w:rsid w:val="00985329"/>
    <w:rsid w:val="0098539A"/>
    <w:rsid w:val="009858E7"/>
    <w:rsid w:val="00985905"/>
    <w:rsid w:val="00987159"/>
    <w:rsid w:val="0098739F"/>
    <w:rsid w:val="009878C1"/>
    <w:rsid w:val="00987C57"/>
    <w:rsid w:val="00987E05"/>
    <w:rsid w:val="00990BA8"/>
    <w:rsid w:val="009921E0"/>
    <w:rsid w:val="00992ACF"/>
    <w:rsid w:val="00993052"/>
    <w:rsid w:val="009935C9"/>
    <w:rsid w:val="00994064"/>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44D0"/>
    <w:rsid w:val="009A4757"/>
    <w:rsid w:val="009A48CA"/>
    <w:rsid w:val="009A4B1B"/>
    <w:rsid w:val="009A4BF9"/>
    <w:rsid w:val="009A4CA8"/>
    <w:rsid w:val="009A512D"/>
    <w:rsid w:val="009A5D76"/>
    <w:rsid w:val="009A61DC"/>
    <w:rsid w:val="009A638B"/>
    <w:rsid w:val="009A7500"/>
    <w:rsid w:val="009A75AE"/>
    <w:rsid w:val="009B0557"/>
    <w:rsid w:val="009B07A9"/>
    <w:rsid w:val="009B1334"/>
    <w:rsid w:val="009B1B46"/>
    <w:rsid w:val="009B1DBC"/>
    <w:rsid w:val="009B1F3F"/>
    <w:rsid w:val="009B45FC"/>
    <w:rsid w:val="009B4A85"/>
    <w:rsid w:val="009B60BD"/>
    <w:rsid w:val="009B7523"/>
    <w:rsid w:val="009C0528"/>
    <w:rsid w:val="009C0760"/>
    <w:rsid w:val="009C0925"/>
    <w:rsid w:val="009C0C3B"/>
    <w:rsid w:val="009C0ECA"/>
    <w:rsid w:val="009C0FCC"/>
    <w:rsid w:val="009C1B79"/>
    <w:rsid w:val="009C2548"/>
    <w:rsid w:val="009C2E93"/>
    <w:rsid w:val="009C2EAA"/>
    <w:rsid w:val="009C3AFE"/>
    <w:rsid w:val="009C4268"/>
    <w:rsid w:val="009C4F75"/>
    <w:rsid w:val="009C551E"/>
    <w:rsid w:val="009C598A"/>
    <w:rsid w:val="009C6396"/>
    <w:rsid w:val="009C675D"/>
    <w:rsid w:val="009C68A0"/>
    <w:rsid w:val="009C79E0"/>
    <w:rsid w:val="009D17AE"/>
    <w:rsid w:val="009D2728"/>
    <w:rsid w:val="009D2AF8"/>
    <w:rsid w:val="009D30F9"/>
    <w:rsid w:val="009D3330"/>
    <w:rsid w:val="009D377A"/>
    <w:rsid w:val="009D3969"/>
    <w:rsid w:val="009D3EF1"/>
    <w:rsid w:val="009D491D"/>
    <w:rsid w:val="009D4F55"/>
    <w:rsid w:val="009D534D"/>
    <w:rsid w:val="009D5718"/>
    <w:rsid w:val="009D5D19"/>
    <w:rsid w:val="009D73A9"/>
    <w:rsid w:val="009D7E76"/>
    <w:rsid w:val="009E08E1"/>
    <w:rsid w:val="009E0A77"/>
    <w:rsid w:val="009E1096"/>
    <w:rsid w:val="009E1152"/>
    <w:rsid w:val="009E1A89"/>
    <w:rsid w:val="009E2423"/>
    <w:rsid w:val="009E4077"/>
    <w:rsid w:val="009E4DDD"/>
    <w:rsid w:val="009E5634"/>
    <w:rsid w:val="009E5CB3"/>
    <w:rsid w:val="009E5FE0"/>
    <w:rsid w:val="009E637A"/>
    <w:rsid w:val="009E7303"/>
    <w:rsid w:val="009E7537"/>
    <w:rsid w:val="009E75BF"/>
    <w:rsid w:val="009F0192"/>
    <w:rsid w:val="009F1D6A"/>
    <w:rsid w:val="009F207D"/>
    <w:rsid w:val="009F270C"/>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0111"/>
    <w:rsid w:val="00A01223"/>
    <w:rsid w:val="00A0179F"/>
    <w:rsid w:val="00A01DA0"/>
    <w:rsid w:val="00A022C1"/>
    <w:rsid w:val="00A02668"/>
    <w:rsid w:val="00A02A9F"/>
    <w:rsid w:val="00A030F1"/>
    <w:rsid w:val="00A0335F"/>
    <w:rsid w:val="00A0443A"/>
    <w:rsid w:val="00A045AF"/>
    <w:rsid w:val="00A046FD"/>
    <w:rsid w:val="00A051F8"/>
    <w:rsid w:val="00A05F7C"/>
    <w:rsid w:val="00A06D52"/>
    <w:rsid w:val="00A0742F"/>
    <w:rsid w:val="00A075FD"/>
    <w:rsid w:val="00A0774D"/>
    <w:rsid w:val="00A07CB6"/>
    <w:rsid w:val="00A07FA0"/>
    <w:rsid w:val="00A10EA7"/>
    <w:rsid w:val="00A10F02"/>
    <w:rsid w:val="00A11887"/>
    <w:rsid w:val="00A11972"/>
    <w:rsid w:val="00A11BF4"/>
    <w:rsid w:val="00A11C32"/>
    <w:rsid w:val="00A1225C"/>
    <w:rsid w:val="00A13201"/>
    <w:rsid w:val="00A13B59"/>
    <w:rsid w:val="00A13B9E"/>
    <w:rsid w:val="00A13BB2"/>
    <w:rsid w:val="00A13DE9"/>
    <w:rsid w:val="00A146F5"/>
    <w:rsid w:val="00A14A12"/>
    <w:rsid w:val="00A14E16"/>
    <w:rsid w:val="00A158C6"/>
    <w:rsid w:val="00A15907"/>
    <w:rsid w:val="00A164B4"/>
    <w:rsid w:val="00A168AC"/>
    <w:rsid w:val="00A16E71"/>
    <w:rsid w:val="00A20DD1"/>
    <w:rsid w:val="00A20FF8"/>
    <w:rsid w:val="00A21E53"/>
    <w:rsid w:val="00A2336E"/>
    <w:rsid w:val="00A23605"/>
    <w:rsid w:val="00A2366C"/>
    <w:rsid w:val="00A23C7B"/>
    <w:rsid w:val="00A241F3"/>
    <w:rsid w:val="00A247C5"/>
    <w:rsid w:val="00A2677D"/>
    <w:rsid w:val="00A2718D"/>
    <w:rsid w:val="00A27BDD"/>
    <w:rsid w:val="00A30413"/>
    <w:rsid w:val="00A306A9"/>
    <w:rsid w:val="00A31394"/>
    <w:rsid w:val="00A31C68"/>
    <w:rsid w:val="00A32248"/>
    <w:rsid w:val="00A3289B"/>
    <w:rsid w:val="00A32E4C"/>
    <w:rsid w:val="00A333E4"/>
    <w:rsid w:val="00A3352C"/>
    <w:rsid w:val="00A33E80"/>
    <w:rsid w:val="00A33F2A"/>
    <w:rsid w:val="00A34249"/>
    <w:rsid w:val="00A34450"/>
    <w:rsid w:val="00A348D4"/>
    <w:rsid w:val="00A34E8A"/>
    <w:rsid w:val="00A36024"/>
    <w:rsid w:val="00A3615E"/>
    <w:rsid w:val="00A36DB2"/>
    <w:rsid w:val="00A37939"/>
    <w:rsid w:val="00A40D6F"/>
    <w:rsid w:val="00A41185"/>
    <w:rsid w:val="00A41B87"/>
    <w:rsid w:val="00A41C8B"/>
    <w:rsid w:val="00A422E2"/>
    <w:rsid w:val="00A424A7"/>
    <w:rsid w:val="00A44258"/>
    <w:rsid w:val="00A4455B"/>
    <w:rsid w:val="00A45D59"/>
    <w:rsid w:val="00A46542"/>
    <w:rsid w:val="00A46E98"/>
    <w:rsid w:val="00A4769D"/>
    <w:rsid w:val="00A47F09"/>
    <w:rsid w:val="00A507C3"/>
    <w:rsid w:val="00A5086C"/>
    <w:rsid w:val="00A509D7"/>
    <w:rsid w:val="00A51B10"/>
    <w:rsid w:val="00A52F2F"/>
    <w:rsid w:val="00A53002"/>
    <w:rsid w:val="00A5361E"/>
    <w:rsid w:val="00A53724"/>
    <w:rsid w:val="00A539CA"/>
    <w:rsid w:val="00A54099"/>
    <w:rsid w:val="00A54718"/>
    <w:rsid w:val="00A5477A"/>
    <w:rsid w:val="00A54BB6"/>
    <w:rsid w:val="00A54BEC"/>
    <w:rsid w:val="00A55672"/>
    <w:rsid w:val="00A557C6"/>
    <w:rsid w:val="00A55E2B"/>
    <w:rsid w:val="00A57107"/>
    <w:rsid w:val="00A57913"/>
    <w:rsid w:val="00A579F5"/>
    <w:rsid w:val="00A61159"/>
    <w:rsid w:val="00A6124C"/>
    <w:rsid w:val="00A61A71"/>
    <w:rsid w:val="00A61E2F"/>
    <w:rsid w:val="00A62515"/>
    <w:rsid w:val="00A625E9"/>
    <w:rsid w:val="00A62C1E"/>
    <w:rsid w:val="00A62E95"/>
    <w:rsid w:val="00A633D0"/>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356C"/>
    <w:rsid w:val="00A74C1C"/>
    <w:rsid w:val="00A7533D"/>
    <w:rsid w:val="00A75B60"/>
    <w:rsid w:val="00A75EBD"/>
    <w:rsid w:val="00A76C2E"/>
    <w:rsid w:val="00A77694"/>
    <w:rsid w:val="00A8132E"/>
    <w:rsid w:val="00A8136A"/>
    <w:rsid w:val="00A82346"/>
    <w:rsid w:val="00A833D2"/>
    <w:rsid w:val="00A83665"/>
    <w:rsid w:val="00A83CEF"/>
    <w:rsid w:val="00A83D5D"/>
    <w:rsid w:val="00A84A96"/>
    <w:rsid w:val="00A84C08"/>
    <w:rsid w:val="00A86CE8"/>
    <w:rsid w:val="00A86FC4"/>
    <w:rsid w:val="00A87B7E"/>
    <w:rsid w:val="00A900D2"/>
    <w:rsid w:val="00A9022D"/>
    <w:rsid w:val="00A9077A"/>
    <w:rsid w:val="00A90CB1"/>
    <w:rsid w:val="00A90D92"/>
    <w:rsid w:val="00A917E6"/>
    <w:rsid w:val="00A92A04"/>
    <w:rsid w:val="00A92FF5"/>
    <w:rsid w:val="00A93F53"/>
    <w:rsid w:val="00A940FD"/>
    <w:rsid w:val="00A9464B"/>
    <w:rsid w:val="00A94A4B"/>
    <w:rsid w:val="00A952C6"/>
    <w:rsid w:val="00A954B0"/>
    <w:rsid w:val="00A95B91"/>
    <w:rsid w:val="00A95CB5"/>
    <w:rsid w:val="00A9600F"/>
    <w:rsid w:val="00A9626E"/>
    <w:rsid w:val="00A96274"/>
    <w:rsid w:val="00A963CF"/>
    <w:rsid w:val="00A97364"/>
    <w:rsid w:val="00A9740D"/>
    <w:rsid w:val="00A97F4C"/>
    <w:rsid w:val="00AA01E3"/>
    <w:rsid w:val="00AA0999"/>
    <w:rsid w:val="00AA113E"/>
    <w:rsid w:val="00AA1167"/>
    <w:rsid w:val="00AA1699"/>
    <w:rsid w:val="00AA2D40"/>
    <w:rsid w:val="00AA3269"/>
    <w:rsid w:val="00AA3F6F"/>
    <w:rsid w:val="00AA4494"/>
    <w:rsid w:val="00AA5834"/>
    <w:rsid w:val="00AA6209"/>
    <w:rsid w:val="00AA62C0"/>
    <w:rsid w:val="00AA7FEC"/>
    <w:rsid w:val="00AB0123"/>
    <w:rsid w:val="00AB1FBA"/>
    <w:rsid w:val="00AB29E6"/>
    <w:rsid w:val="00AB4B36"/>
    <w:rsid w:val="00AB4F19"/>
    <w:rsid w:val="00AB507C"/>
    <w:rsid w:val="00AB5262"/>
    <w:rsid w:val="00AB6258"/>
    <w:rsid w:val="00AB678C"/>
    <w:rsid w:val="00AB68BA"/>
    <w:rsid w:val="00AB6CFA"/>
    <w:rsid w:val="00AB78A1"/>
    <w:rsid w:val="00AC0282"/>
    <w:rsid w:val="00AC0BA1"/>
    <w:rsid w:val="00AC17B7"/>
    <w:rsid w:val="00AC2A25"/>
    <w:rsid w:val="00AC326A"/>
    <w:rsid w:val="00AC336F"/>
    <w:rsid w:val="00AC389E"/>
    <w:rsid w:val="00AC39E0"/>
    <w:rsid w:val="00AC3D3D"/>
    <w:rsid w:val="00AC415B"/>
    <w:rsid w:val="00AC445C"/>
    <w:rsid w:val="00AC4BF6"/>
    <w:rsid w:val="00AC4CE3"/>
    <w:rsid w:val="00AC5316"/>
    <w:rsid w:val="00AC53D5"/>
    <w:rsid w:val="00AC5C5E"/>
    <w:rsid w:val="00AC61E1"/>
    <w:rsid w:val="00AC7199"/>
    <w:rsid w:val="00AC7A1D"/>
    <w:rsid w:val="00AD0175"/>
    <w:rsid w:val="00AD0C98"/>
    <w:rsid w:val="00AD0E2F"/>
    <w:rsid w:val="00AD1157"/>
    <w:rsid w:val="00AD1410"/>
    <w:rsid w:val="00AD1C20"/>
    <w:rsid w:val="00AD1C21"/>
    <w:rsid w:val="00AD28BC"/>
    <w:rsid w:val="00AD3004"/>
    <w:rsid w:val="00AD4197"/>
    <w:rsid w:val="00AD4680"/>
    <w:rsid w:val="00AD4827"/>
    <w:rsid w:val="00AD4D62"/>
    <w:rsid w:val="00AD5712"/>
    <w:rsid w:val="00AD5CB6"/>
    <w:rsid w:val="00AD6A65"/>
    <w:rsid w:val="00AD71AD"/>
    <w:rsid w:val="00AD7DE4"/>
    <w:rsid w:val="00AD7E32"/>
    <w:rsid w:val="00AE04D8"/>
    <w:rsid w:val="00AE32AE"/>
    <w:rsid w:val="00AE3365"/>
    <w:rsid w:val="00AE3457"/>
    <w:rsid w:val="00AE46B8"/>
    <w:rsid w:val="00AE4726"/>
    <w:rsid w:val="00AE4995"/>
    <w:rsid w:val="00AE5151"/>
    <w:rsid w:val="00AE519A"/>
    <w:rsid w:val="00AE6227"/>
    <w:rsid w:val="00AE6389"/>
    <w:rsid w:val="00AE715E"/>
    <w:rsid w:val="00AE72CD"/>
    <w:rsid w:val="00AF0588"/>
    <w:rsid w:val="00AF080F"/>
    <w:rsid w:val="00AF08D2"/>
    <w:rsid w:val="00AF09A3"/>
    <w:rsid w:val="00AF0B52"/>
    <w:rsid w:val="00AF1ACA"/>
    <w:rsid w:val="00AF1D01"/>
    <w:rsid w:val="00AF22B6"/>
    <w:rsid w:val="00AF24E2"/>
    <w:rsid w:val="00AF3269"/>
    <w:rsid w:val="00AF3ED4"/>
    <w:rsid w:val="00AF40BD"/>
    <w:rsid w:val="00AF411C"/>
    <w:rsid w:val="00AF491C"/>
    <w:rsid w:val="00AF49B4"/>
    <w:rsid w:val="00AF56D4"/>
    <w:rsid w:val="00AF572D"/>
    <w:rsid w:val="00AF578C"/>
    <w:rsid w:val="00AF63CA"/>
    <w:rsid w:val="00AF6411"/>
    <w:rsid w:val="00AF6CEC"/>
    <w:rsid w:val="00AF7851"/>
    <w:rsid w:val="00AF79B1"/>
    <w:rsid w:val="00AF7A23"/>
    <w:rsid w:val="00B00010"/>
    <w:rsid w:val="00B01D2A"/>
    <w:rsid w:val="00B01DE4"/>
    <w:rsid w:val="00B01E1C"/>
    <w:rsid w:val="00B026A1"/>
    <w:rsid w:val="00B026AE"/>
    <w:rsid w:val="00B02792"/>
    <w:rsid w:val="00B02DE8"/>
    <w:rsid w:val="00B035DF"/>
    <w:rsid w:val="00B04317"/>
    <w:rsid w:val="00B04707"/>
    <w:rsid w:val="00B049AE"/>
    <w:rsid w:val="00B0531B"/>
    <w:rsid w:val="00B05C4F"/>
    <w:rsid w:val="00B05E5E"/>
    <w:rsid w:val="00B06D97"/>
    <w:rsid w:val="00B1081C"/>
    <w:rsid w:val="00B1096A"/>
    <w:rsid w:val="00B114C1"/>
    <w:rsid w:val="00B12520"/>
    <w:rsid w:val="00B12540"/>
    <w:rsid w:val="00B132AD"/>
    <w:rsid w:val="00B133AE"/>
    <w:rsid w:val="00B13A32"/>
    <w:rsid w:val="00B140FF"/>
    <w:rsid w:val="00B14A71"/>
    <w:rsid w:val="00B14BDE"/>
    <w:rsid w:val="00B15449"/>
    <w:rsid w:val="00B15674"/>
    <w:rsid w:val="00B156AD"/>
    <w:rsid w:val="00B16104"/>
    <w:rsid w:val="00B16280"/>
    <w:rsid w:val="00B1646C"/>
    <w:rsid w:val="00B1758D"/>
    <w:rsid w:val="00B20056"/>
    <w:rsid w:val="00B20DDA"/>
    <w:rsid w:val="00B20FAE"/>
    <w:rsid w:val="00B21460"/>
    <w:rsid w:val="00B21C73"/>
    <w:rsid w:val="00B21F91"/>
    <w:rsid w:val="00B222CE"/>
    <w:rsid w:val="00B223E4"/>
    <w:rsid w:val="00B22496"/>
    <w:rsid w:val="00B22F4F"/>
    <w:rsid w:val="00B232DC"/>
    <w:rsid w:val="00B2564A"/>
    <w:rsid w:val="00B25F29"/>
    <w:rsid w:val="00B26961"/>
    <w:rsid w:val="00B26F06"/>
    <w:rsid w:val="00B26FF8"/>
    <w:rsid w:val="00B30CD4"/>
    <w:rsid w:val="00B312DE"/>
    <w:rsid w:val="00B31A65"/>
    <w:rsid w:val="00B31D09"/>
    <w:rsid w:val="00B320C7"/>
    <w:rsid w:val="00B3286D"/>
    <w:rsid w:val="00B32B16"/>
    <w:rsid w:val="00B33883"/>
    <w:rsid w:val="00B341EA"/>
    <w:rsid w:val="00B34231"/>
    <w:rsid w:val="00B34288"/>
    <w:rsid w:val="00B3472B"/>
    <w:rsid w:val="00B358B7"/>
    <w:rsid w:val="00B35B1D"/>
    <w:rsid w:val="00B366A3"/>
    <w:rsid w:val="00B36C60"/>
    <w:rsid w:val="00B36E95"/>
    <w:rsid w:val="00B36ED4"/>
    <w:rsid w:val="00B37B06"/>
    <w:rsid w:val="00B40884"/>
    <w:rsid w:val="00B40FE9"/>
    <w:rsid w:val="00B41BB7"/>
    <w:rsid w:val="00B41C44"/>
    <w:rsid w:val="00B42754"/>
    <w:rsid w:val="00B42BE1"/>
    <w:rsid w:val="00B42E96"/>
    <w:rsid w:val="00B445C8"/>
    <w:rsid w:val="00B445FF"/>
    <w:rsid w:val="00B44727"/>
    <w:rsid w:val="00B45BAE"/>
    <w:rsid w:val="00B47589"/>
    <w:rsid w:val="00B4792E"/>
    <w:rsid w:val="00B47B13"/>
    <w:rsid w:val="00B47D61"/>
    <w:rsid w:val="00B47E7F"/>
    <w:rsid w:val="00B47F30"/>
    <w:rsid w:val="00B505C6"/>
    <w:rsid w:val="00B50698"/>
    <w:rsid w:val="00B50935"/>
    <w:rsid w:val="00B50DD5"/>
    <w:rsid w:val="00B51BB9"/>
    <w:rsid w:val="00B51FEE"/>
    <w:rsid w:val="00B524B6"/>
    <w:rsid w:val="00B52C31"/>
    <w:rsid w:val="00B54533"/>
    <w:rsid w:val="00B54958"/>
    <w:rsid w:val="00B55A33"/>
    <w:rsid w:val="00B57B9C"/>
    <w:rsid w:val="00B60346"/>
    <w:rsid w:val="00B60500"/>
    <w:rsid w:val="00B60933"/>
    <w:rsid w:val="00B60BEF"/>
    <w:rsid w:val="00B60D93"/>
    <w:rsid w:val="00B61503"/>
    <w:rsid w:val="00B61B63"/>
    <w:rsid w:val="00B61F9C"/>
    <w:rsid w:val="00B62F6D"/>
    <w:rsid w:val="00B63143"/>
    <w:rsid w:val="00B6384F"/>
    <w:rsid w:val="00B63C2A"/>
    <w:rsid w:val="00B64CCA"/>
    <w:rsid w:val="00B65F18"/>
    <w:rsid w:val="00B660B9"/>
    <w:rsid w:val="00B66665"/>
    <w:rsid w:val="00B67D71"/>
    <w:rsid w:val="00B70299"/>
    <w:rsid w:val="00B7055B"/>
    <w:rsid w:val="00B706AC"/>
    <w:rsid w:val="00B70934"/>
    <w:rsid w:val="00B709E6"/>
    <w:rsid w:val="00B70FAA"/>
    <w:rsid w:val="00B71987"/>
    <w:rsid w:val="00B720D8"/>
    <w:rsid w:val="00B72DAD"/>
    <w:rsid w:val="00B74932"/>
    <w:rsid w:val="00B74FAF"/>
    <w:rsid w:val="00B7541F"/>
    <w:rsid w:val="00B75647"/>
    <w:rsid w:val="00B75700"/>
    <w:rsid w:val="00B757D7"/>
    <w:rsid w:val="00B75957"/>
    <w:rsid w:val="00B77029"/>
    <w:rsid w:val="00B771AE"/>
    <w:rsid w:val="00B7766C"/>
    <w:rsid w:val="00B77E8F"/>
    <w:rsid w:val="00B800A9"/>
    <w:rsid w:val="00B80830"/>
    <w:rsid w:val="00B80D4A"/>
    <w:rsid w:val="00B81C1A"/>
    <w:rsid w:val="00B81DFF"/>
    <w:rsid w:val="00B82257"/>
    <w:rsid w:val="00B82284"/>
    <w:rsid w:val="00B82CBD"/>
    <w:rsid w:val="00B83B58"/>
    <w:rsid w:val="00B8429E"/>
    <w:rsid w:val="00B8520D"/>
    <w:rsid w:val="00B85798"/>
    <w:rsid w:val="00B85831"/>
    <w:rsid w:val="00B85952"/>
    <w:rsid w:val="00B85FF6"/>
    <w:rsid w:val="00B864F3"/>
    <w:rsid w:val="00B86932"/>
    <w:rsid w:val="00B86A33"/>
    <w:rsid w:val="00B86C6B"/>
    <w:rsid w:val="00B876CD"/>
    <w:rsid w:val="00B87FC8"/>
    <w:rsid w:val="00B90906"/>
    <w:rsid w:val="00B90C39"/>
    <w:rsid w:val="00B91571"/>
    <w:rsid w:val="00B915C1"/>
    <w:rsid w:val="00B916C4"/>
    <w:rsid w:val="00B91F2C"/>
    <w:rsid w:val="00B92B2C"/>
    <w:rsid w:val="00B933FB"/>
    <w:rsid w:val="00B9348E"/>
    <w:rsid w:val="00B93635"/>
    <w:rsid w:val="00B940C3"/>
    <w:rsid w:val="00B94D5A"/>
    <w:rsid w:val="00B95158"/>
    <w:rsid w:val="00B952F9"/>
    <w:rsid w:val="00B9580D"/>
    <w:rsid w:val="00B96118"/>
    <w:rsid w:val="00B964C9"/>
    <w:rsid w:val="00B96B52"/>
    <w:rsid w:val="00B96BCC"/>
    <w:rsid w:val="00BA080B"/>
    <w:rsid w:val="00BA0DA5"/>
    <w:rsid w:val="00BA1034"/>
    <w:rsid w:val="00BA214A"/>
    <w:rsid w:val="00BA30DA"/>
    <w:rsid w:val="00BA3D76"/>
    <w:rsid w:val="00BA453B"/>
    <w:rsid w:val="00BA486E"/>
    <w:rsid w:val="00BA4C58"/>
    <w:rsid w:val="00BA50A1"/>
    <w:rsid w:val="00BA5607"/>
    <w:rsid w:val="00BA58A9"/>
    <w:rsid w:val="00BA5911"/>
    <w:rsid w:val="00BA693A"/>
    <w:rsid w:val="00BA699F"/>
    <w:rsid w:val="00BA7AED"/>
    <w:rsid w:val="00BB0162"/>
    <w:rsid w:val="00BB09DB"/>
    <w:rsid w:val="00BB1080"/>
    <w:rsid w:val="00BB1163"/>
    <w:rsid w:val="00BB1442"/>
    <w:rsid w:val="00BB1993"/>
    <w:rsid w:val="00BB42CD"/>
    <w:rsid w:val="00BB488E"/>
    <w:rsid w:val="00BB4982"/>
    <w:rsid w:val="00BB4ED1"/>
    <w:rsid w:val="00BB5071"/>
    <w:rsid w:val="00BB5114"/>
    <w:rsid w:val="00BB5842"/>
    <w:rsid w:val="00BB60AC"/>
    <w:rsid w:val="00BB61D1"/>
    <w:rsid w:val="00BB64C4"/>
    <w:rsid w:val="00BB6519"/>
    <w:rsid w:val="00BB6564"/>
    <w:rsid w:val="00BB6D9F"/>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243"/>
    <w:rsid w:val="00BD1785"/>
    <w:rsid w:val="00BD19E0"/>
    <w:rsid w:val="00BD2CA5"/>
    <w:rsid w:val="00BD452C"/>
    <w:rsid w:val="00BD45E1"/>
    <w:rsid w:val="00BD4B60"/>
    <w:rsid w:val="00BD5CCE"/>
    <w:rsid w:val="00BD5F9A"/>
    <w:rsid w:val="00BD640F"/>
    <w:rsid w:val="00BD65BF"/>
    <w:rsid w:val="00BD68C9"/>
    <w:rsid w:val="00BD69A5"/>
    <w:rsid w:val="00BD6B22"/>
    <w:rsid w:val="00BD6EEA"/>
    <w:rsid w:val="00BD72B3"/>
    <w:rsid w:val="00BD7325"/>
    <w:rsid w:val="00BD7C66"/>
    <w:rsid w:val="00BD7C6D"/>
    <w:rsid w:val="00BD7ECD"/>
    <w:rsid w:val="00BE0F05"/>
    <w:rsid w:val="00BE1131"/>
    <w:rsid w:val="00BE2D7B"/>
    <w:rsid w:val="00BE3B51"/>
    <w:rsid w:val="00BE418D"/>
    <w:rsid w:val="00BE45FD"/>
    <w:rsid w:val="00BE4C28"/>
    <w:rsid w:val="00BE5FF6"/>
    <w:rsid w:val="00BE6156"/>
    <w:rsid w:val="00BE6600"/>
    <w:rsid w:val="00BE6D03"/>
    <w:rsid w:val="00BE6EFC"/>
    <w:rsid w:val="00BE726F"/>
    <w:rsid w:val="00BE737E"/>
    <w:rsid w:val="00BE7666"/>
    <w:rsid w:val="00BE7950"/>
    <w:rsid w:val="00BE7A2A"/>
    <w:rsid w:val="00BE7A8F"/>
    <w:rsid w:val="00BE7CE5"/>
    <w:rsid w:val="00BE7DB2"/>
    <w:rsid w:val="00BF0346"/>
    <w:rsid w:val="00BF03AE"/>
    <w:rsid w:val="00BF0D12"/>
    <w:rsid w:val="00BF0E53"/>
    <w:rsid w:val="00BF1826"/>
    <w:rsid w:val="00BF2967"/>
    <w:rsid w:val="00BF29CD"/>
    <w:rsid w:val="00BF3B4C"/>
    <w:rsid w:val="00BF4B84"/>
    <w:rsid w:val="00BF4C17"/>
    <w:rsid w:val="00BF4F49"/>
    <w:rsid w:val="00BF5173"/>
    <w:rsid w:val="00BF742C"/>
    <w:rsid w:val="00BF7796"/>
    <w:rsid w:val="00BF7BF2"/>
    <w:rsid w:val="00C003E0"/>
    <w:rsid w:val="00C009AE"/>
    <w:rsid w:val="00C00A5D"/>
    <w:rsid w:val="00C0148E"/>
    <w:rsid w:val="00C01813"/>
    <w:rsid w:val="00C02106"/>
    <w:rsid w:val="00C02596"/>
    <w:rsid w:val="00C02BCD"/>
    <w:rsid w:val="00C037BE"/>
    <w:rsid w:val="00C041C6"/>
    <w:rsid w:val="00C04B21"/>
    <w:rsid w:val="00C05428"/>
    <w:rsid w:val="00C06334"/>
    <w:rsid w:val="00C0691D"/>
    <w:rsid w:val="00C072E5"/>
    <w:rsid w:val="00C1094E"/>
    <w:rsid w:val="00C10A28"/>
    <w:rsid w:val="00C10BAB"/>
    <w:rsid w:val="00C11098"/>
    <w:rsid w:val="00C12159"/>
    <w:rsid w:val="00C12BE9"/>
    <w:rsid w:val="00C141C7"/>
    <w:rsid w:val="00C14B4B"/>
    <w:rsid w:val="00C15305"/>
    <w:rsid w:val="00C16B9E"/>
    <w:rsid w:val="00C16D34"/>
    <w:rsid w:val="00C17822"/>
    <w:rsid w:val="00C178A8"/>
    <w:rsid w:val="00C179DB"/>
    <w:rsid w:val="00C21DCA"/>
    <w:rsid w:val="00C22098"/>
    <w:rsid w:val="00C2286A"/>
    <w:rsid w:val="00C23BBF"/>
    <w:rsid w:val="00C240B1"/>
    <w:rsid w:val="00C2420E"/>
    <w:rsid w:val="00C24A3C"/>
    <w:rsid w:val="00C24CD9"/>
    <w:rsid w:val="00C258A2"/>
    <w:rsid w:val="00C25983"/>
    <w:rsid w:val="00C25C51"/>
    <w:rsid w:val="00C25C6B"/>
    <w:rsid w:val="00C26249"/>
    <w:rsid w:val="00C27828"/>
    <w:rsid w:val="00C27F50"/>
    <w:rsid w:val="00C30236"/>
    <w:rsid w:val="00C30389"/>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1C"/>
    <w:rsid w:val="00C40160"/>
    <w:rsid w:val="00C40165"/>
    <w:rsid w:val="00C40D00"/>
    <w:rsid w:val="00C42862"/>
    <w:rsid w:val="00C42992"/>
    <w:rsid w:val="00C429D8"/>
    <w:rsid w:val="00C429D9"/>
    <w:rsid w:val="00C42ECC"/>
    <w:rsid w:val="00C43616"/>
    <w:rsid w:val="00C43916"/>
    <w:rsid w:val="00C44026"/>
    <w:rsid w:val="00C447A5"/>
    <w:rsid w:val="00C44DAB"/>
    <w:rsid w:val="00C45146"/>
    <w:rsid w:val="00C45231"/>
    <w:rsid w:val="00C45A07"/>
    <w:rsid w:val="00C45B46"/>
    <w:rsid w:val="00C461A9"/>
    <w:rsid w:val="00C479D7"/>
    <w:rsid w:val="00C47C68"/>
    <w:rsid w:val="00C47DA2"/>
    <w:rsid w:val="00C5033A"/>
    <w:rsid w:val="00C5169B"/>
    <w:rsid w:val="00C51847"/>
    <w:rsid w:val="00C51A91"/>
    <w:rsid w:val="00C51F6C"/>
    <w:rsid w:val="00C521DA"/>
    <w:rsid w:val="00C527F2"/>
    <w:rsid w:val="00C5299F"/>
    <w:rsid w:val="00C52D58"/>
    <w:rsid w:val="00C52F97"/>
    <w:rsid w:val="00C53030"/>
    <w:rsid w:val="00C53117"/>
    <w:rsid w:val="00C53894"/>
    <w:rsid w:val="00C53C15"/>
    <w:rsid w:val="00C54839"/>
    <w:rsid w:val="00C55AF7"/>
    <w:rsid w:val="00C55BC5"/>
    <w:rsid w:val="00C565E1"/>
    <w:rsid w:val="00C56743"/>
    <w:rsid w:val="00C56FF6"/>
    <w:rsid w:val="00C57048"/>
    <w:rsid w:val="00C57447"/>
    <w:rsid w:val="00C57550"/>
    <w:rsid w:val="00C57A35"/>
    <w:rsid w:val="00C57A7A"/>
    <w:rsid w:val="00C616EC"/>
    <w:rsid w:val="00C617B6"/>
    <w:rsid w:val="00C61805"/>
    <w:rsid w:val="00C61DD5"/>
    <w:rsid w:val="00C61F47"/>
    <w:rsid w:val="00C62040"/>
    <w:rsid w:val="00C6241D"/>
    <w:rsid w:val="00C62442"/>
    <w:rsid w:val="00C62946"/>
    <w:rsid w:val="00C62DA7"/>
    <w:rsid w:val="00C62F40"/>
    <w:rsid w:val="00C630A4"/>
    <w:rsid w:val="00C637E0"/>
    <w:rsid w:val="00C64484"/>
    <w:rsid w:val="00C666B8"/>
    <w:rsid w:val="00C66F25"/>
    <w:rsid w:val="00C672D2"/>
    <w:rsid w:val="00C67C29"/>
    <w:rsid w:val="00C67CAA"/>
    <w:rsid w:val="00C67FA9"/>
    <w:rsid w:val="00C7004E"/>
    <w:rsid w:val="00C707D1"/>
    <w:rsid w:val="00C714EA"/>
    <w:rsid w:val="00C716BB"/>
    <w:rsid w:val="00C72833"/>
    <w:rsid w:val="00C728AB"/>
    <w:rsid w:val="00C72B36"/>
    <w:rsid w:val="00C744C8"/>
    <w:rsid w:val="00C744F7"/>
    <w:rsid w:val="00C74F64"/>
    <w:rsid w:val="00C75512"/>
    <w:rsid w:val="00C7561B"/>
    <w:rsid w:val="00C75A72"/>
    <w:rsid w:val="00C75F05"/>
    <w:rsid w:val="00C76BBD"/>
    <w:rsid w:val="00C77303"/>
    <w:rsid w:val="00C779CC"/>
    <w:rsid w:val="00C77A24"/>
    <w:rsid w:val="00C77ADE"/>
    <w:rsid w:val="00C77D9B"/>
    <w:rsid w:val="00C8033B"/>
    <w:rsid w:val="00C80C63"/>
    <w:rsid w:val="00C813E0"/>
    <w:rsid w:val="00C81582"/>
    <w:rsid w:val="00C8220F"/>
    <w:rsid w:val="00C82D02"/>
    <w:rsid w:val="00C83065"/>
    <w:rsid w:val="00C83310"/>
    <w:rsid w:val="00C83754"/>
    <w:rsid w:val="00C84518"/>
    <w:rsid w:val="00C8476E"/>
    <w:rsid w:val="00C84CCC"/>
    <w:rsid w:val="00C85B7D"/>
    <w:rsid w:val="00C86255"/>
    <w:rsid w:val="00C871C9"/>
    <w:rsid w:val="00C8751B"/>
    <w:rsid w:val="00C87875"/>
    <w:rsid w:val="00C87F0D"/>
    <w:rsid w:val="00C90B79"/>
    <w:rsid w:val="00C90BDB"/>
    <w:rsid w:val="00C91228"/>
    <w:rsid w:val="00C914DD"/>
    <w:rsid w:val="00C91A84"/>
    <w:rsid w:val="00C91BCB"/>
    <w:rsid w:val="00C91BCE"/>
    <w:rsid w:val="00C91C18"/>
    <w:rsid w:val="00C92C2D"/>
    <w:rsid w:val="00C933BF"/>
    <w:rsid w:val="00C9366E"/>
    <w:rsid w:val="00C93F40"/>
    <w:rsid w:val="00C94317"/>
    <w:rsid w:val="00C943A7"/>
    <w:rsid w:val="00C94447"/>
    <w:rsid w:val="00C9491E"/>
    <w:rsid w:val="00C94AE4"/>
    <w:rsid w:val="00C964D7"/>
    <w:rsid w:val="00CA05BF"/>
    <w:rsid w:val="00CA0869"/>
    <w:rsid w:val="00CA093D"/>
    <w:rsid w:val="00CA1790"/>
    <w:rsid w:val="00CA22FB"/>
    <w:rsid w:val="00CA2C6B"/>
    <w:rsid w:val="00CA3B96"/>
    <w:rsid w:val="00CA3D0C"/>
    <w:rsid w:val="00CA5A02"/>
    <w:rsid w:val="00CA5C17"/>
    <w:rsid w:val="00CA6A82"/>
    <w:rsid w:val="00CA6CBE"/>
    <w:rsid w:val="00CA729B"/>
    <w:rsid w:val="00CA760D"/>
    <w:rsid w:val="00CB0BB7"/>
    <w:rsid w:val="00CB0C54"/>
    <w:rsid w:val="00CB14AB"/>
    <w:rsid w:val="00CB14C9"/>
    <w:rsid w:val="00CB2460"/>
    <w:rsid w:val="00CB2BA7"/>
    <w:rsid w:val="00CB36DE"/>
    <w:rsid w:val="00CB4F2A"/>
    <w:rsid w:val="00CB5883"/>
    <w:rsid w:val="00CB62E3"/>
    <w:rsid w:val="00CB66E7"/>
    <w:rsid w:val="00CB7A42"/>
    <w:rsid w:val="00CB7B37"/>
    <w:rsid w:val="00CB7BFF"/>
    <w:rsid w:val="00CB7F14"/>
    <w:rsid w:val="00CC019B"/>
    <w:rsid w:val="00CC01DC"/>
    <w:rsid w:val="00CC06CB"/>
    <w:rsid w:val="00CC14AE"/>
    <w:rsid w:val="00CC2378"/>
    <w:rsid w:val="00CC2FFB"/>
    <w:rsid w:val="00CC3A72"/>
    <w:rsid w:val="00CC3C6C"/>
    <w:rsid w:val="00CC57FE"/>
    <w:rsid w:val="00CC593E"/>
    <w:rsid w:val="00CC5A6A"/>
    <w:rsid w:val="00CC717E"/>
    <w:rsid w:val="00CC7C4D"/>
    <w:rsid w:val="00CD0A54"/>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BB3"/>
    <w:rsid w:val="00CE1A6D"/>
    <w:rsid w:val="00CE243F"/>
    <w:rsid w:val="00CE28EC"/>
    <w:rsid w:val="00CE2DEC"/>
    <w:rsid w:val="00CE36CF"/>
    <w:rsid w:val="00CE3A8D"/>
    <w:rsid w:val="00CE403C"/>
    <w:rsid w:val="00CE5C5E"/>
    <w:rsid w:val="00CE63B5"/>
    <w:rsid w:val="00CE63FE"/>
    <w:rsid w:val="00CE741C"/>
    <w:rsid w:val="00CF032B"/>
    <w:rsid w:val="00CF08EE"/>
    <w:rsid w:val="00CF2408"/>
    <w:rsid w:val="00CF29EA"/>
    <w:rsid w:val="00CF3A73"/>
    <w:rsid w:val="00CF3C4B"/>
    <w:rsid w:val="00CF46C8"/>
    <w:rsid w:val="00CF4CFF"/>
    <w:rsid w:val="00CF4ED4"/>
    <w:rsid w:val="00CF59D8"/>
    <w:rsid w:val="00CF6A2D"/>
    <w:rsid w:val="00CF703C"/>
    <w:rsid w:val="00CF73E1"/>
    <w:rsid w:val="00CF7CD0"/>
    <w:rsid w:val="00CF7D91"/>
    <w:rsid w:val="00CF7E70"/>
    <w:rsid w:val="00D00370"/>
    <w:rsid w:val="00D0063F"/>
    <w:rsid w:val="00D00936"/>
    <w:rsid w:val="00D00DFF"/>
    <w:rsid w:val="00D00F7E"/>
    <w:rsid w:val="00D0103E"/>
    <w:rsid w:val="00D0126D"/>
    <w:rsid w:val="00D013EA"/>
    <w:rsid w:val="00D014C7"/>
    <w:rsid w:val="00D014CA"/>
    <w:rsid w:val="00D01ADC"/>
    <w:rsid w:val="00D01C7E"/>
    <w:rsid w:val="00D0241D"/>
    <w:rsid w:val="00D02C24"/>
    <w:rsid w:val="00D02DF0"/>
    <w:rsid w:val="00D02E4D"/>
    <w:rsid w:val="00D02F33"/>
    <w:rsid w:val="00D033C0"/>
    <w:rsid w:val="00D04F03"/>
    <w:rsid w:val="00D05BDF"/>
    <w:rsid w:val="00D0629C"/>
    <w:rsid w:val="00D0631E"/>
    <w:rsid w:val="00D0650E"/>
    <w:rsid w:val="00D07103"/>
    <w:rsid w:val="00D07790"/>
    <w:rsid w:val="00D10153"/>
    <w:rsid w:val="00D10876"/>
    <w:rsid w:val="00D10A60"/>
    <w:rsid w:val="00D11024"/>
    <w:rsid w:val="00D12D20"/>
    <w:rsid w:val="00D12DC2"/>
    <w:rsid w:val="00D13946"/>
    <w:rsid w:val="00D13A65"/>
    <w:rsid w:val="00D157C9"/>
    <w:rsid w:val="00D15B23"/>
    <w:rsid w:val="00D15B31"/>
    <w:rsid w:val="00D160D9"/>
    <w:rsid w:val="00D16848"/>
    <w:rsid w:val="00D173E1"/>
    <w:rsid w:val="00D17757"/>
    <w:rsid w:val="00D17A3F"/>
    <w:rsid w:val="00D2093A"/>
    <w:rsid w:val="00D20E41"/>
    <w:rsid w:val="00D215F8"/>
    <w:rsid w:val="00D2173E"/>
    <w:rsid w:val="00D2228C"/>
    <w:rsid w:val="00D22B92"/>
    <w:rsid w:val="00D23FC3"/>
    <w:rsid w:val="00D2495F"/>
    <w:rsid w:val="00D25266"/>
    <w:rsid w:val="00D25495"/>
    <w:rsid w:val="00D2656E"/>
    <w:rsid w:val="00D26721"/>
    <w:rsid w:val="00D2684F"/>
    <w:rsid w:val="00D26B13"/>
    <w:rsid w:val="00D272FB"/>
    <w:rsid w:val="00D2767D"/>
    <w:rsid w:val="00D30096"/>
    <w:rsid w:val="00D302DC"/>
    <w:rsid w:val="00D30750"/>
    <w:rsid w:val="00D30DB2"/>
    <w:rsid w:val="00D31CDD"/>
    <w:rsid w:val="00D32FC4"/>
    <w:rsid w:val="00D33030"/>
    <w:rsid w:val="00D33457"/>
    <w:rsid w:val="00D3347E"/>
    <w:rsid w:val="00D338F2"/>
    <w:rsid w:val="00D34B7F"/>
    <w:rsid w:val="00D37166"/>
    <w:rsid w:val="00D37279"/>
    <w:rsid w:val="00D37522"/>
    <w:rsid w:val="00D37A99"/>
    <w:rsid w:val="00D40097"/>
    <w:rsid w:val="00D40914"/>
    <w:rsid w:val="00D40A15"/>
    <w:rsid w:val="00D41AE6"/>
    <w:rsid w:val="00D42AA1"/>
    <w:rsid w:val="00D43473"/>
    <w:rsid w:val="00D43798"/>
    <w:rsid w:val="00D43935"/>
    <w:rsid w:val="00D43AF1"/>
    <w:rsid w:val="00D446D9"/>
    <w:rsid w:val="00D44D70"/>
    <w:rsid w:val="00D45D25"/>
    <w:rsid w:val="00D460D9"/>
    <w:rsid w:val="00D462BB"/>
    <w:rsid w:val="00D462F1"/>
    <w:rsid w:val="00D467E3"/>
    <w:rsid w:val="00D46D53"/>
    <w:rsid w:val="00D47D0F"/>
    <w:rsid w:val="00D507D6"/>
    <w:rsid w:val="00D50B89"/>
    <w:rsid w:val="00D50CF9"/>
    <w:rsid w:val="00D51572"/>
    <w:rsid w:val="00D51C27"/>
    <w:rsid w:val="00D5208B"/>
    <w:rsid w:val="00D528D8"/>
    <w:rsid w:val="00D529F0"/>
    <w:rsid w:val="00D52E1C"/>
    <w:rsid w:val="00D52ED1"/>
    <w:rsid w:val="00D530F7"/>
    <w:rsid w:val="00D5325E"/>
    <w:rsid w:val="00D53FA1"/>
    <w:rsid w:val="00D554AE"/>
    <w:rsid w:val="00D557BC"/>
    <w:rsid w:val="00D557C7"/>
    <w:rsid w:val="00D55A22"/>
    <w:rsid w:val="00D55C61"/>
    <w:rsid w:val="00D56238"/>
    <w:rsid w:val="00D56C0D"/>
    <w:rsid w:val="00D56C49"/>
    <w:rsid w:val="00D57085"/>
    <w:rsid w:val="00D57494"/>
    <w:rsid w:val="00D57B33"/>
    <w:rsid w:val="00D57D7D"/>
    <w:rsid w:val="00D60688"/>
    <w:rsid w:val="00D608A5"/>
    <w:rsid w:val="00D60D1D"/>
    <w:rsid w:val="00D61B3C"/>
    <w:rsid w:val="00D62410"/>
    <w:rsid w:val="00D62825"/>
    <w:rsid w:val="00D62F02"/>
    <w:rsid w:val="00D63071"/>
    <w:rsid w:val="00D64C70"/>
    <w:rsid w:val="00D651D4"/>
    <w:rsid w:val="00D65454"/>
    <w:rsid w:val="00D6599B"/>
    <w:rsid w:val="00D678DB"/>
    <w:rsid w:val="00D70C1A"/>
    <w:rsid w:val="00D70E08"/>
    <w:rsid w:val="00D7145E"/>
    <w:rsid w:val="00D71FCA"/>
    <w:rsid w:val="00D7255A"/>
    <w:rsid w:val="00D72FAC"/>
    <w:rsid w:val="00D7311A"/>
    <w:rsid w:val="00D738D6"/>
    <w:rsid w:val="00D73A25"/>
    <w:rsid w:val="00D7412C"/>
    <w:rsid w:val="00D7424B"/>
    <w:rsid w:val="00D744D0"/>
    <w:rsid w:val="00D74763"/>
    <w:rsid w:val="00D74DDB"/>
    <w:rsid w:val="00D74FBA"/>
    <w:rsid w:val="00D7531D"/>
    <w:rsid w:val="00D755EB"/>
    <w:rsid w:val="00D7564C"/>
    <w:rsid w:val="00D7580B"/>
    <w:rsid w:val="00D75D73"/>
    <w:rsid w:val="00D75E92"/>
    <w:rsid w:val="00D76A89"/>
    <w:rsid w:val="00D77C81"/>
    <w:rsid w:val="00D802BA"/>
    <w:rsid w:val="00D80A64"/>
    <w:rsid w:val="00D80BD5"/>
    <w:rsid w:val="00D81342"/>
    <w:rsid w:val="00D81DCB"/>
    <w:rsid w:val="00D82117"/>
    <w:rsid w:val="00D82521"/>
    <w:rsid w:val="00D829CD"/>
    <w:rsid w:val="00D82C8B"/>
    <w:rsid w:val="00D831B5"/>
    <w:rsid w:val="00D834B2"/>
    <w:rsid w:val="00D838D9"/>
    <w:rsid w:val="00D8439F"/>
    <w:rsid w:val="00D84B6B"/>
    <w:rsid w:val="00D857E8"/>
    <w:rsid w:val="00D85A1D"/>
    <w:rsid w:val="00D864AF"/>
    <w:rsid w:val="00D87289"/>
    <w:rsid w:val="00D8773B"/>
    <w:rsid w:val="00D87E00"/>
    <w:rsid w:val="00D87EEE"/>
    <w:rsid w:val="00D90396"/>
    <w:rsid w:val="00D912B0"/>
    <w:rsid w:val="00D91340"/>
    <w:rsid w:val="00D9134D"/>
    <w:rsid w:val="00D91405"/>
    <w:rsid w:val="00D919C4"/>
    <w:rsid w:val="00D91BC1"/>
    <w:rsid w:val="00D9248D"/>
    <w:rsid w:val="00D926DA"/>
    <w:rsid w:val="00D92C7D"/>
    <w:rsid w:val="00D92D20"/>
    <w:rsid w:val="00D93D86"/>
    <w:rsid w:val="00D95463"/>
    <w:rsid w:val="00D96C11"/>
    <w:rsid w:val="00D96CDD"/>
    <w:rsid w:val="00D96F4E"/>
    <w:rsid w:val="00D97011"/>
    <w:rsid w:val="00D97C63"/>
    <w:rsid w:val="00DA0FEF"/>
    <w:rsid w:val="00DA26F4"/>
    <w:rsid w:val="00DA33A5"/>
    <w:rsid w:val="00DA4702"/>
    <w:rsid w:val="00DA4A40"/>
    <w:rsid w:val="00DA4C43"/>
    <w:rsid w:val="00DA4FE9"/>
    <w:rsid w:val="00DA6363"/>
    <w:rsid w:val="00DA6832"/>
    <w:rsid w:val="00DA7A03"/>
    <w:rsid w:val="00DA7BE9"/>
    <w:rsid w:val="00DB01C3"/>
    <w:rsid w:val="00DB0E06"/>
    <w:rsid w:val="00DB1818"/>
    <w:rsid w:val="00DB1E4B"/>
    <w:rsid w:val="00DB2778"/>
    <w:rsid w:val="00DB28D2"/>
    <w:rsid w:val="00DB2D49"/>
    <w:rsid w:val="00DB4619"/>
    <w:rsid w:val="00DB4672"/>
    <w:rsid w:val="00DB486A"/>
    <w:rsid w:val="00DB5078"/>
    <w:rsid w:val="00DB551C"/>
    <w:rsid w:val="00DB5F5D"/>
    <w:rsid w:val="00DB6477"/>
    <w:rsid w:val="00DB6991"/>
    <w:rsid w:val="00DB6F1F"/>
    <w:rsid w:val="00DB7F80"/>
    <w:rsid w:val="00DC1DBF"/>
    <w:rsid w:val="00DC2B6C"/>
    <w:rsid w:val="00DC309B"/>
    <w:rsid w:val="00DC31DD"/>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6C5"/>
    <w:rsid w:val="00DD16D6"/>
    <w:rsid w:val="00DD170F"/>
    <w:rsid w:val="00DD2581"/>
    <w:rsid w:val="00DD3A73"/>
    <w:rsid w:val="00DD4064"/>
    <w:rsid w:val="00DD5702"/>
    <w:rsid w:val="00DD60B2"/>
    <w:rsid w:val="00DD6534"/>
    <w:rsid w:val="00DD6617"/>
    <w:rsid w:val="00DD699C"/>
    <w:rsid w:val="00DD7298"/>
    <w:rsid w:val="00DD7839"/>
    <w:rsid w:val="00DD788D"/>
    <w:rsid w:val="00DE1B2B"/>
    <w:rsid w:val="00DE240F"/>
    <w:rsid w:val="00DE39D0"/>
    <w:rsid w:val="00DE521E"/>
    <w:rsid w:val="00DE525B"/>
    <w:rsid w:val="00DE59FA"/>
    <w:rsid w:val="00DE60D0"/>
    <w:rsid w:val="00DE628D"/>
    <w:rsid w:val="00DE7274"/>
    <w:rsid w:val="00DE7747"/>
    <w:rsid w:val="00DE7A38"/>
    <w:rsid w:val="00DF0231"/>
    <w:rsid w:val="00DF02F5"/>
    <w:rsid w:val="00DF042B"/>
    <w:rsid w:val="00DF0D81"/>
    <w:rsid w:val="00DF0E4E"/>
    <w:rsid w:val="00DF165A"/>
    <w:rsid w:val="00DF1CDD"/>
    <w:rsid w:val="00DF1FE2"/>
    <w:rsid w:val="00DF226C"/>
    <w:rsid w:val="00DF2B1F"/>
    <w:rsid w:val="00DF2D63"/>
    <w:rsid w:val="00DF3EAF"/>
    <w:rsid w:val="00DF4BAC"/>
    <w:rsid w:val="00DF5AC9"/>
    <w:rsid w:val="00DF627F"/>
    <w:rsid w:val="00DF62CD"/>
    <w:rsid w:val="00DF6444"/>
    <w:rsid w:val="00DF6509"/>
    <w:rsid w:val="00DF68BE"/>
    <w:rsid w:val="00DF7246"/>
    <w:rsid w:val="00DF7502"/>
    <w:rsid w:val="00DF7F9F"/>
    <w:rsid w:val="00E0001E"/>
    <w:rsid w:val="00E0059A"/>
    <w:rsid w:val="00E01158"/>
    <w:rsid w:val="00E014DF"/>
    <w:rsid w:val="00E021FD"/>
    <w:rsid w:val="00E02491"/>
    <w:rsid w:val="00E02529"/>
    <w:rsid w:val="00E02BFE"/>
    <w:rsid w:val="00E02CB0"/>
    <w:rsid w:val="00E03218"/>
    <w:rsid w:val="00E03F1B"/>
    <w:rsid w:val="00E04692"/>
    <w:rsid w:val="00E04CC9"/>
    <w:rsid w:val="00E054D9"/>
    <w:rsid w:val="00E0606A"/>
    <w:rsid w:val="00E06FA9"/>
    <w:rsid w:val="00E0700A"/>
    <w:rsid w:val="00E07AE1"/>
    <w:rsid w:val="00E1126F"/>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483C"/>
    <w:rsid w:val="00E255D9"/>
    <w:rsid w:val="00E25A20"/>
    <w:rsid w:val="00E26A37"/>
    <w:rsid w:val="00E27B0D"/>
    <w:rsid w:val="00E306DF"/>
    <w:rsid w:val="00E30E12"/>
    <w:rsid w:val="00E30F34"/>
    <w:rsid w:val="00E317A7"/>
    <w:rsid w:val="00E324F9"/>
    <w:rsid w:val="00E32901"/>
    <w:rsid w:val="00E32BF2"/>
    <w:rsid w:val="00E32E14"/>
    <w:rsid w:val="00E3475E"/>
    <w:rsid w:val="00E355D0"/>
    <w:rsid w:val="00E35AA7"/>
    <w:rsid w:val="00E36236"/>
    <w:rsid w:val="00E366D9"/>
    <w:rsid w:val="00E37077"/>
    <w:rsid w:val="00E37FDD"/>
    <w:rsid w:val="00E41210"/>
    <w:rsid w:val="00E41F07"/>
    <w:rsid w:val="00E426E3"/>
    <w:rsid w:val="00E43345"/>
    <w:rsid w:val="00E43507"/>
    <w:rsid w:val="00E439CD"/>
    <w:rsid w:val="00E44158"/>
    <w:rsid w:val="00E445C2"/>
    <w:rsid w:val="00E4489A"/>
    <w:rsid w:val="00E44DB6"/>
    <w:rsid w:val="00E451E9"/>
    <w:rsid w:val="00E4567C"/>
    <w:rsid w:val="00E46370"/>
    <w:rsid w:val="00E464AA"/>
    <w:rsid w:val="00E467AD"/>
    <w:rsid w:val="00E46A1C"/>
    <w:rsid w:val="00E47F1E"/>
    <w:rsid w:val="00E5035B"/>
    <w:rsid w:val="00E517FE"/>
    <w:rsid w:val="00E51A92"/>
    <w:rsid w:val="00E51C99"/>
    <w:rsid w:val="00E51EF0"/>
    <w:rsid w:val="00E520AF"/>
    <w:rsid w:val="00E527EF"/>
    <w:rsid w:val="00E53ED4"/>
    <w:rsid w:val="00E54057"/>
    <w:rsid w:val="00E541C6"/>
    <w:rsid w:val="00E54913"/>
    <w:rsid w:val="00E54A4C"/>
    <w:rsid w:val="00E5595C"/>
    <w:rsid w:val="00E5663E"/>
    <w:rsid w:val="00E568BB"/>
    <w:rsid w:val="00E5782C"/>
    <w:rsid w:val="00E578F6"/>
    <w:rsid w:val="00E604D7"/>
    <w:rsid w:val="00E611FE"/>
    <w:rsid w:val="00E61908"/>
    <w:rsid w:val="00E61982"/>
    <w:rsid w:val="00E619C0"/>
    <w:rsid w:val="00E61AEB"/>
    <w:rsid w:val="00E61B3A"/>
    <w:rsid w:val="00E62CFE"/>
    <w:rsid w:val="00E65304"/>
    <w:rsid w:val="00E657FE"/>
    <w:rsid w:val="00E66191"/>
    <w:rsid w:val="00E66A0D"/>
    <w:rsid w:val="00E674C2"/>
    <w:rsid w:val="00E675BA"/>
    <w:rsid w:val="00E6760D"/>
    <w:rsid w:val="00E7153C"/>
    <w:rsid w:val="00E7214F"/>
    <w:rsid w:val="00E72AC4"/>
    <w:rsid w:val="00E72F69"/>
    <w:rsid w:val="00E73A47"/>
    <w:rsid w:val="00E73C8D"/>
    <w:rsid w:val="00E7452A"/>
    <w:rsid w:val="00E74C6C"/>
    <w:rsid w:val="00E75375"/>
    <w:rsid w:val="00E7625D"/>
    <w:rsid w:val="00E76409"/>
    <w:rsid w:val="00E76694"/>
    <w:rsid w:val="00E770C1"/>
    <w:rsid w:val="00E77315"/>
    <w:rsid w:val="00E77645"/>
    <w:rsid w:val="00E77ACB"/>
    <w:rsid w:val="00E77AD7"/>
    <w:rsid w:val="00E77F3A"/>
    <w:rsid w:val="00E807A9"/>
    <w:rsid w:val="00E80EED"/>
    <w:rsid w:val="00E81545"/>
    <w:rsid w:val="00E816CA"/>
    <w:rsid w:val="00E8261E"/>
    <w:rsid w:val="00E82967"/>
    <w:rsid w:val="00E82BEB"/>
    <w:rsid w:val="00E82D81"/>
    <w:rsid w:val="00E836ED"/>
    <w:rsid w:val="00E83C42"/>
    <w:rsid w:val="00E84000"/>
    <w:rsid w:val="00E84731"/>
    <w:rsid w:val="00E8545B"/>
    <w:rsid w:val="00E8604F"/>
    <w:rsid w:val="00E86720"/>
    <w:rsid w:val="00E86C10"/>
    <w:rsid w:val="00E87047"/>
    <w:rsid w:val="00E87C3F"/>
    <w:rsid w:val="00E87D15"/>
    <w:rsid w:val="00E87E91"/>
    <w:rsid w:val="00E91296"/>
    <w:rsid w:val="00E916F7"/>
    <w:rsid w:val="00E91877"/>
    <w:rsid w:val="00E91895"/>
    <w:rsid w:val="00E92268"/>
    <w:rsid w:val="00E92A1B"/>
    <w:rsid w:val="00E93646"/>
    <w:rsid w:val="00E93CDC"/>
    <w:rsid w:val="00E9415C"/>
    <w:rsid w:val="00E945F7"/>
    <w:rsid w:val="00E94A51"/>
    <w:rsid w:val="00E94F2D"/>
    <w:rsid w:val="00E9568B"/>
    <w:rsid w:val="00E95754"/>
    <w:rsid w:val="00E96361"/>
    <w:rsid w:val="00E96FC2"/>
    <w:rsid w:val="00EA022E"/>
    <w:rsid w:val="00EA0754"/>
    <w:rsid w:val="00EA0D1A"/>
    <w:rsid w:val="00EA1119"/>
    <w:rsid w:val="00EA16FB"/>
    <w:rsid w:val="00EA18BC"/>
    <w:rsid w:val="00EA19BD"/>
    <w:rsid w:val="00EA1F90"/>
    <w:rsid w:val="00EA29A9"/>
    <w:rsid w:val="00EA2BF5"/>
    <w:rsid w:val="00EA308C"/>
    <w:rsid w:val="00EA3275"/>
    <w:rsid w:val="00EA426F"/>
    <w:rsid w:val="00EA44F2"/>
    <w:rsid w:val="00EA4F2D"/>
    <w:rsid w:val="00EA53FC"/>
    <w:rsid w:val="00EA554B"/>
    <w:rsid w:val="00EA5F7D"/>
    <w:rsid w:val="00EA6246"/>
    <w:rsid w:val="00EA6538"/>
    <w:rsid w:val="00EA6751"/>
    <w:rsid w:val="00EA6CBB"/>
    <w:rsid w:val="00EA6D48"/>
    <w:rsid w:val="00EA6FF3"/>
    <w:rsid w:val="00EA70F5"/>
    <w:rsid w:val="00EA7D25"/>
    <w:rsid w:val="00EB035D"/>
    <w:rsid w:val="00EB070E"/>
    <w:rsid w:val="00EB07EA"/>
    <w:rsid w:val="00EB0B01"/>
    <w:rsid w:val="00EB10EC"/>
    <w:rsid w:val="00EB1829"/>
    <w:rsid w:val="00EB221A"/>
    <w:rsid w:val="00EB263B"/>
    <w:rsid w:val="00EB2AF4"/>
    <w:rsid w:val="00EB2DEB"/>
    <w:rsid w:val="00EB2E9F"/>
    <w:rsid w:val="00EB311F"/>
    <w:rsid w:val="00EB399A"/>
    <w:rsid w:val="00EB3DD3"/>
    <w:rsid w:val="00EB3EC1"/>
    <w:rsid w:val="00EB5286"/>
    <w:rsid w:val="00EB61D8"/>
    <w:rsid w:val="00EB6837"/>
    <w:rsid w:val="00EB787D"/>
    <w:rsid w:val="00EB7DA3"/>
    <w:rsid w:val="00EC02C6"/>
    <w:rsid w:val="00EC1A5A"/>
    <w:rsid w:val="00EC1D98"/>
    <w:rsid w:val="00EC227F"/>
    <w:rsid w:val="00EC28D6"/>
    <w:rsid w:val="00EC2E35"/>
    <w:rsid w:val="00EC31FB"/>
    <w:rsid w:val="00EC3341"/>
    <w:rsid w:val="00EC36F1"/>
    <w:rsid w:val="00EC3DAB"/>
    <w:rsid w:val="00EC473E"/>
    <w:rsid w:val="00EC4A25"/>
    <w:rsid w:val="00EC578A"/>
    <w:rsid w:val="00EC5D62"/>
    <w:rsid w:val="00EC5E96"/>
    <w:rsid w:val="00EC60B8"/>
    <w:rsid w:val="00EC65BA"/>
    <w:rsid w:val="00EC6612"/>
    <w:rsid w:val="00EC6A82"/>
    <w:rsid w:val="00EC70CC"/>
    <w:rsid w:val="00EC72E4"/>
    <w:rsid w:val="00EC7E3D"/>
    <w:rsid w:val="00EC7ED9"/>
    <w:rsid w:val="00ED0394"/>
    <w:rsid w:val="00ED095F"/>
    <w:rsid w:val="00ED0C15"/>
    <w:rsid w:val="00ED0D2A"/>
    <w:rsid w:val="00ED0E01"/>
    <w:rsid w:val="00ED2F1B"/>
    <w:rsid w:val="00ED2FAB"/>
    <w:rsid w:val="00ED345E"/>
    <w:rsid w:val="00ED4CC0"/>
    <w:rsid w:val="00ED4CEF"/>
    <w:rsid w:val="00ED5ED3"/>
    <w:rsid w:val="00ED6C7B"/>
    <w:rsid w:val="00ED6E81"/>
    <w:rsid w:val="00ED744C"/>
    <w:rsid w:val="00ED77A0"/>
    <w:rsid w:val="00ED7E2F"/>
    <w:rsid w:val="00EE037D"/>
    <w:rsid w:val="00EE0A98"/>
    <w:rsid w:val="00EE0B40"/>
    <w:rsid w:val="00EE11B0"/>
    <w:rsid w:val="00EE188A"/>
    <w:rsid w:val="00EE2619"/>
    <w:rsid w:val="00EE2AFA"/>
    <w:rsid w:val="00EE3CD3"/>
    <w:rsid w:val="00EE3D67"/>
    <w:rsid w:val="00EE4D26"/>
    <w:rsid w:val="00EE50AB"/>
    <w:rsid w:val="00EE62D0"/>
    <w:rsid w:val="00EF00A6"/>
    <w:rsid w:val="00EF07B4"/>
    <w:rsid w:val="00EF168D"/>
    <w:rsid w:val="00EF28EA"/>
    <w:rsid w:val="00EF2C23"/>
    <w:rsid w:val="00EF2E0A"/>
    <w:rsid w:val="00EF3CC5"/>
    <w:rsid w:val="00EF3E3A"/>
    <w:rsid w:val="00EF4022"/>
    <w:rsid w:val="00EF52C9"/>
    <w:rsid w:val="00EF56EC"/>
    <w:rsid w:val="00EF5780"/>
    <w:rsid w:val="00EF59AD"/>
    <w:rsid w:val="00EF77FA"/>
    <w:rsid w:val="00F008EA"/>
    <w:rsid w:val="00F00DEF"/>
    <w:rsid w:val="00F00E2A"/>
    <w:rsid w:val="00F01AB4"/>
    <w:rsid w:val="00F01D9A"/>
    <w:rsid w:val="00F02422"/>
    <w:rsid w:val="00F024FD"/>
    <w:rsid w:val="00F025A2"/>
    <w:rsid w:val="00F026F9"/>
    <w:rsid w:val="00F02BCE"/>
    <w:rsid w:val="00F02E2A"/>
    <w:rsid w:val="00F033B1"/>
    <w:rsid w:val="00F03417"/>
    <w:rsid w:val="00F03CE8"/>
    <w:rsid w:val="00F0407C"/>
    <w:rsid w:val="00F04712"/>
    <w:rsid w:val="00F0479E"/>
    <w:rsid w:val="00F048DF"/>
    <w:rsid w:val="00F052A9"/>
    <w:rsid w:val="00F05725"/>
    <w:rsid w:val="00F05DAE"/>
    <w:rsid w:val="00F05F1C"/>
    <w:rsid w:val="00F0648D"/>
    <w:rsid w:val="00F06EA8"/>
    <w:rsid w:val="00F076F2"/>
    <w:rsid w:val="00F10382"/>
    <w:rsid w:val="00F103C9"/>
    <w:rsid w:val="00F11B4A"/>
    <w:rsid w:val="00F120B2"/>
    <w:rsid w:val="00F122D6"/>
    <w:rsid w:val="00F12FB5"/>
    <w:rsid w:val="00F145E0"/>
    <w:rsid w:val="00F149F5"/>
    <w:rsid w:val="00F15122"/>
    <w:rsid w:val="00F15430"/>
    <w:rsid w:val="00F1551E"/>
    <w:rsid w:val="00F16E56"/>
    <w:rsid w:val="00F174EE"/>
    <w:rsid w:val="00F17828"/>
    <w:rsid w:val="00F204BA"/>
    <w:rsid w:val="00F20AC0"/>
    <w:rsid w:val="00F20B66"/>
    <w:rsid w:val="00F20D9F"/>
    <w:rsid w:val="00F20FF0"/>
    <w:rsid w:val="00F215B1"/>
    <w:rsid w:val="00F21BCC"/>
    <w:rsid w:val="00F222C4"/>
    <w:rsid w:val="00F224C9"/>
    <w:rsid w:val="00F22935"/>
    <w:rsid w:val="00F22B79"/>
    <w:rsid w:val="00F22D09"/>
    <w:rsid w:val="00F22EC7"/>
    <w:rsid w:val="00F22F57"/>
    <w:rsid w:val="00F23280"/>
    <w:rsid w:val="00F23721"/>
    <w:rsid w:val="00F24628"/>
    <w:rsid w:val="00F24827"/>
    <w:rsid w:val="00F257ED"/>
    <w:rsid w:val="00F25AB6"/>
    <w:rsid w:val="00F25D51"/>
    <w:rsid w:val="00F26CF7"/>
    <w:rsid w:val="00F27003"/>
    <w:rsid w:val="00F27F54"/>
    <w:rsid w:val="00F30D25"/>
    <w:rsid w:val="00F3184A"/>
    <w:rsid w:val="00F31D6F"/>
    <w:rsid w:val="00F32108"/>
    <w:rsid w:val="00F322A5"/>
    <w:rsid w:val="00F32B60"/>
    <w:rsid w:val="00F32C10"/>
    <w:rsid w:val="00F3318F"/>
    <w:rsid w:val="00F335D6"/>
    <w:rsid w:val="00F33D96"/>
    <w:rsid w:val="00F344E4"/>
    <w:rsid w:val="00F345A5"/>
    <w:rsid w:val="00F352C4"/>
    <w:rsid w:val="00F36699"/>
    <w:rsid w:val="00F369C3"/>
    <w:rsid w:val="00F36BC1"/>
    <w:rsid w:val="00F37056"/>
    <w:rsid w:val="00F37512"/>
    <w:rsid w:val="00F375F8"/>
    <w:rsid w:val="00F40EF9"/>
    <w:rsid w:val="00F41A2A"/>
    <w:rsid w:val="00F422B5"/>
    <w:rsid w:val="00F428A0"/>
    <w:rsid w:val="00F42E8F"/>
    <w:rsid w:val="00F43698"/>
    <w:rsid w:val="00F44351"/>
    <w:rsid w:val="00F4468E"/>
    <w:rsid w:val="00F4492A"/>
    <w:rsid w:val="00F47D87"/>
    <w:rsid w:val="00F47F1B"/>
    <w:rsid w:val="00F47FCC"/>
    <w:rsid w:val="00F50994"/>
    <w:rsid w:val="00F511F2"/>
    <w:rsid w:val="00F51DFA"/>
    <w:rsid w:val="00F52161"/>
    <w:rsid w:val="00F52951"/>
    <w:rsid w:val="00F5343A"/>
    <w:rsid w:val="00F53D87"/>
    <w:rsid w:val="00F544D9"/>
    <w:rsid w:val="00F54C0F"/>
    <w:rsid w:val="00F54E20"/>
    <w:rsid w:val="00F55088"/>
    <w:rsid w:val="00F55340"/>
    <w:rsid w:val="00F56246"/>
    <w:rsid w:val="00F567A2"/>
    <w:rsid w:val="00F56B2B"/>
    <w:rsid w:val="00F6021D"/>
    <w:rsid w:val="00F60320"/>
    <w:rsid w:val="00F608C5"/>
    <w:rsid w:val="00F612BD"/>
    <w:rsid w:val="00F61A3A"/>
    <w:rsid w:val="00F621E5"/>
    <w:rsid w:val="00F62768"/>
    <w:rsid w:val="00F62E3E"/>
    <w:rsid w:val="00F639BA"/>
    <w:rsid w:val="00F6430D"/>
    <w:rsid w:val="00F644F7"/>
    <w:rsid w:val="00F648EB"/>
    <w:rsid w:val="00F64EF1"/>
    <w:rsid w:val="00F650DD"/>
    <w:rsid w:val="00F653B8"/>
    <w:rsid w:val="00F65B42"/>
    <w:rsid w:val="00F67153"/>
    <w:rsid w:val="00F6797C"/>
    <w:rsid w:val="00F7093F"/>
    <w:rsid w:val="00F71051"/>
    <w:rsid w:val="00F717CC"/>
    <w:rsid w:val="00F71A9B"/>
    <w:rsid w:val="00F71BED"/>
    <w:rsid w:val="00F721F7"/>
    <w:rsid w:val="00F72225"/>
    <w:rsid w:val="00F72505"/>
    <w:rsid w:val="00F728BC"/>
    <w:rsid w:val="00F72E89"/>
    <w:rsid w:val="00F72FF6"/>
    <w:rsid w:val="00F7302E"/>
    <w:rsid w:val="00F73988"/>
    <w:rsid w:val="00F73FEE"/>
    <w:rsid w:val="00F74733"/>
    <w:rsid w:val="00F74B84"/>
    <w:rsid w:val="00F75EF0"/>
    <w:rsid w:val="00F76428"/>
    <w:rsid w:val="00F76FC3"/>
    <w:rsid w:val="00F77844"/>
    <w:rsid w:val="00F7784A"/>
    <w:rsid w:val="00F81391"/>
    <w:rsid w:val="00F81658"/>
    <w:rsid w:val="00F8195C"/>
    <w:rsid w:val="00F81DA6"/>
    <w:rsid w:val="00F81EF9"/>
    <w:rsid w:val="00F821F7"/>
    <w:rsid w:val="00F82392"/>
    <w:rsid w:val="00F82590"/>
    <w:rsid w:val="00F83118"/>
    <w:rsid w:val="00F83284"/>
    <w:rsid w:val="00F83323"/>
    <w:rsid w:val="00F83A4E"/>
    <w:rsid w:val="00F83F52"/>
    <w:rsid w:val="00F84945"/>
    <w:rsid w:val="00F8500C"/>
    <w:rsid w:val="00F856C2"/>
    <w:rsid w:val="00F90725"/>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0BB7"/>
    <w:rsid w:val="00FA1266"/>
    <w:rsid w:val="00FA1367"/>
    <w:rsid w:val="00FA13C4"/>
    <w:rsid w:val="00FA13ED"/>
    <w:rsid w:val="00FA1A6C"/>
    <w:rsid w:val="00FA1ADD"/>
    <w:rsid w:val="00FA2C9B"/>
    <w:rsid w:val="00FA2ED7"/>
    <w:rsid w:val="00FA2EEB"/>
    <w:rsid w:val="00FA3064"/>
    <w:rsid w:val="00FA3473"/>
    <w:rsid w:val="00FA4272"/>
    <w:rsid w:val="00FA45B1"/>
    <w:rsid w:val="00FA4793"/>
    <w:rsid w:val="00FA4DE4"/>
    <w:rsid w:val="00FA4E0C"/>
    <w:rsid w:val="00FA5F7D"/>
    <w:rsid w:val="00FA5FED"/>
    <w:rsid w:val="00FA61AC"/>
    <w:rsid w:val="00FA755A"/>
    <w:rsid w:val="00FB0BDB"/>
    <w:rsid w:val="00FB1BB6"/>
    <w:rsid w:val="00FB2BEE"/>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96F"/>
    <w:rsid w:val="00FC1E0A"/>
    <w:rsid w:val="00FC2472"/>
    <w:rsid w:val="00FC24F2"/>
    <w:rsid w:val="00FC2AE0"/>
    <w:rsid w:val="00FC3170"/>
    <w:rsid w:val="00FC4221"/>
    <w:rsid w:val="00FC46B9"/>
    <w:rsid w:val="00FC4B39"/>
    <w:rsid w:val="00FC53DD"/>
    <w:rsid w:val="00FC58E5"/>
    <w:rsid w:val="00FC5CA1"/>
    <w:rsid w:val="00FC629B"/>
    <w:rsid w:val="00FC6314"/>
    <w:rsid w:val="00FC6A07"/>
    <w:rsid w:val="00FC6D6B"/>
    <w:rsid w:val="00FC7926"/>
    <w:rsid w:val="00FC7A23"/>
    <w:rsid w:val="00FD071C"/>
    <w:rsid w:val="00FD0FB0"/>
    <w:rsid w:val="00FD1024"/>
    <w:rsid w:val="00FD1F6E"/>
    <w:rsid w:val="00FD351C"/>
    <w:rsid w:val="00FD39FD"/>
    <w:rsid w:val="00FD3D64"/>
    <w:rsid w:val="00FD43BE"/>
    <w:rsid w:val="00FD496A"/>
    <w:rsid w:val="00FD54BE"/>
    <w:rsid w:val="00FD5834"/>
    <w:rsid w:val="00FD63EF"/>
    <w:rsid w:val="00FD7419"/>
    <w:rsid w:val="00FD7426"/>
    <w:rsid w:val="00FE124A"/>
    <w:rsid w:val="00FE14A5"/>
    <w:rsid w:val="00FE20F7"/>
    <w:rsid w:val="00FE2642"/>
    <w:rsid w:val="00FE320A"/>
    <w:rsid w:val="00FE3285"/>
    <w:rsid w:val="00FE3456"/>
    <w:rsid w:val="00FE3959"/>
    <w:rsid w:val="00FE53B6"/>
    <w:rsid w:val="00FE541B"/>
    <w:rsid w:val="00FE5877"/>
    <w:rsid w:val="00FE5FE5"/>
    <w:rsid w:val="00FE6016"/>
    <w:rsid w:val="00FE6D87"/>
    <w:rsid w:val="00FE7172"/>
    <w:rsid w:val="00FF0225"/>
    <w:rsid w:val="00FF0737"/>
    <w:rsid w:val="00FF0B11"/>
    <w:rsid w:val="00FF1260"/>
    <w:rsid w:val="00FF133A"/>
    <w:rsid w:val="00FF341A"/>
    <w:rsid w:val="00FF360F"/>
    <w:rsid w:val="00FF3771"/>
    <w:rsid w:val="00FF3A7F"/>
    <w:rsid w:val="00FF3BC0"/>
    <w:rsid w:val="00FF557C"/>
    <w:rsid w:val="00FF60C0"/>
    <w:rsid w:val="00FF640B"/>
    <w:rsid w:val="00FF75BC"/>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599D"/>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table" w:customStyle="1" w:styleId="14">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1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1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1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1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ño’i—Ž 字符,1st level - Bullet List Paragraph 字符,Lettre d'introduction 字符,Paragrafo elenco 字符,목록단락 字符"/>
    <w:link w:val="afa"/>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c">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d">
    <w:name w:val="Revision"/>
    <w:hidden/>
    <w:uiPriority w:val="99"/>
    <w:semiHidden/>
    <w:rsid w:val="00F608C5"/>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0094739">
      <w:bodyDiv w:val="1"/>
      <w:marLeft w:val="0"/>
      <w:marRight w:val="0"/>
      <w:marTop w:val="0"/>
      <w:marBottom w:val="0"/>
      <w:divBdr>
        <w:top w:val="none" w:sz="0" w:space="0" w:color="auto"/>
        <w:left w:val="none" w:sz="0" w:space="0" w:color="auto"/>
        <w:bottom w:val="none" w:sz="0" w:space="0" w:color="auto"/>
        <w:right w:val="none" w:sz="0" w:space="0" w:color="auto"/>
      </w:divBdr>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84136201">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19421608">
      <w:bodyDiv w:val="1"/>
      <w:marLeft w:val="0"/>
      <w:marRight w:val="0"/>
      <w:marTop w:val="0"/>
      <w:marBottom w:val="0"/>
      <w:divBdr>
        <w:top w:val="none" w:sz="0" w:space="0" w:color="auto"/>
        <w:left w:val="none" w:sz="0" w:space="0" w:color="auto"/>
        <w:bottom w:val="none" w:sz="0" w:space="0" w:color="auto"/>
        <w:right w:val="none" w:sz="0" w:space="0" w:color="auto"/>
      </w:divBdr>
      <w:divsChild>
        <w:div w:id="1637484866">
          <w:marLeft w:val="0"/>
          <w:marRight w:val="0"/>
          <w:marTop w:val="0"/>
          <w:marBottom w:val="0"/>
          <w:divBdr>
            <w:top w:val="none" w:sz="0" w:space="0" w:color="auto"/>
            <w:left w:val="none" w:sz="0" w:space="0" w:color="auto"/>
            <w:bottom w:val="none" w:sz="0" w:space="0" w:color="auto"/>
            <w:right w:val="none" w:sz="0" w:space="0" w:color="auto"/>
          </w:divBdr>
          <w:divsChild>
            <w:div w:id="1190144429">
              <w:marLeft w:val="0"/>
              <w:marRight w:val="0"/>
              <w:marTop w:val="0"/>
              <w:marBottom w:val="0"/>
              <w:divBdr>
                <w:top w:val="none" w:sz="0" w:space="0" w:color="auto"/>
                <w:left w:val="none" w:sz="0" w:space="0" w:color="auto"/>
                <w:bottom w:val="none" w:sz="0" w:space="0" w:color="auto"/>
                <w:right w:val="none" w:sz="0" w:space="0" w:color="auto"/>
              </w:divBdr>
              <w:divsChild>
                <w:div w:id="1822649176">
                  <w:marLeft w:val="0"/>
                  <w:marRight w:val="0"/>
                  <w:marTop w:val="0"/>
                  <w:marBottom w:val="0"/>
                  <w:divBdr>
                    <w:top w:val="none" w:sz="0" w:space="0" w:color="auto"/>
                    <w:left w:val="none" w:sz="0" w:space="0" w:color="auto"/>
                    <w:bottom w:val="none" w:sz="0" w:space="0" w:color="auto"/>
                    <w:right w:val="none" w:sz="0" w:space="0" w:color="auto"/>
                  </w:divBdr>
                  <w:divsChild>
                    <w:div w:id="1964311625">
                      <w:marLeft w:val="0"/>
                      <w:marRight w:val="0"/>
                      <w:marTop w:val="0"/>
                      <w:marBottom w:val="0"/>
                      <w:divBdr>
                        <w:top w:val="none" w:sz="0" w:space="0" w:color="auto"/>
                        <w:left w:val="none" w:sz="0" w:space="0" w:color="auto"/>
                        <w:bottom w:val="none" w:sz="0" w:space="0" w:color="auto"/>
                        <w:right w:val="none" w:sz="0" w:space="0" w:color="auto"/>
                      </w:divBdr>
                      <w:divsChild>
                        <w:div w:id="1040281561">
                          <w:marLeft w:val="0"/>
                          <w:marRight w:val="0"/>
                          <w:marTop w:val="0"/>
                          <w:marBottom w:val="0"/>
                          <w:divBdr>
                            <w:top w:val="none" w:sz="0" w:space="0" w:color="auto"/>
                            <w:left w:val="none" w:sz="0" w:space="0" w:color="auto"/>
                            <w:bottom w:val="none" w:sz="0" w:space="0" w:color="auto"/>
                            <w:right w:val="none" w:sz="0" w:space="0" w:color="auto"/>
                          </w:divBdr>
                          <w:divsChild>
                            <w:div w:id="103843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972905505">
      <w:bodyDiv w:val="1"/>
      <w:marLeft w:val="0"/>
      <w:marRight w:val="0"/>
      <w:marTop w:val="0"/>
      <w:marBottom w:val="0"/>
      <w:divBdr>
        <w:top w:val="none" w:sz="0" w:space="0" w:color="auto"/>
        <w:left w:val="none" w:sz="0" w:space="0" w:color="auto"/>
        <w:bottom w:val="none" w:sz="0" w:space="0" w:color="auto"/>
        <w:right w:val="none" w:sz="0" w:space="0" w:color="auto"/>
      </w:divBdr>
      <w:divsChild>
        <w:div w:id="2091151866">
          <w:marLeft w:val="0"/>
          <w:marRight w:val="0"/>
          <w:marTop w:val="0"/>
          <w:marBottom w:val="0"/>
          <w:divBdr>
            <w:top w:val="none" w:sz="0" w:space="0" w:color="auto"/>
            <w:left w:val="none" w:sz="0" w:space="0" w:color="auto"/>
            <w:bottom w:val="none" w:sz="0" w:space="0" w:color="auto"/>
            <w:right w:val="none" w:sz="0" w:space="0" w:color="auto"/>
          </w:divBdr>
          <w:divsChild>
            <w:div w:id="1220283626">
              <w:marLeft w:val="0"/>
              <w:marRight w:val="0"/>
              <w:marTop w:val="0"/>
              <w:marBottom w:val="0"/>
              <w:divBdr>
                <w:top w:val="none" w:sz="0" w:space="0" w:color="auto"/>
                <w:left w:val="none" w:sz="0" w:space="0" w:color="auto"/>
                <w:bottom w:val="none" w:sz="0" w:space="0" w:color="auto"/>
                <w:right w:val="none" w:sz="0" w:space="0" w:color="auto"/>
              </w:divBdr>
              <w:divsChild>
                <w:div w:id="83308072">
                  <w:marLeft w:val="0"/>
                  <w:marRight w:val="0"/>
                  <w:marTop w:val="0"/>
                  <w:marBottom w:val="0"/>
                  <w:divBdr>
                    <w:top w:val="none" w:sz="0" w:space="0" w:color="auto"/>
                    <w:left w:val="none" w:sz="0" w:space="0" w:color="auto"/>
                    <w:bottom w:val="none" w:sz="0" w:space="0" w:color="auto"/>
                    <w:right w:val="none" w:sz="0" w:space="0" w:color="auto"/>
                  </w:divBdr>
                  <w:divsChild>
                    <w:div w:id="955869752">
                      <w:marLeft w:val="0"/>
                      <w:marRight w:val="0"/>
                      <w:marTop w:val="0"/>
                      <w:marBottom w:val="0"/>
                      <w:divBdr>
                        <w:top w:val="none" w:sz="0" w:space="0" w:color="auto"/>
                        <w:left w:val="none" w:sz="0" w:space="0" w:color="auto"/>
                        <w:bottom w:val="none" w:sz="0" w:space="0" w:color="auto"/>
                        <w:right w:val="none" w:sz="0" w:space="0" w:color="auto"/>
                      </w:divBdr>
                      <w:divsChild>
                        <w:div w:id="989595693">
                          <w:marLeft w:val="0"/>
                          <w:marRight w:val="0"/>
                          <w:marTop w:val="0"/>
                          <w:marBottom w:val="0"/>
                          <w:divBdr>
                            <w:top w:val="none" w:sz="0" w:space="0" w:color="auto"/>
                            <w:left w:val="none" w:sz="0" w:space="0" w:color="auto"/>
                            <w:bottom w:val="none" w:sz="0" w:space="0" w:color="auto"/>
                            <w:right w:val="none" w:sz="0" w:space="0" w:color="auto"/>
                          </w:divBdr>
                          <w:divsChild>
                            <w:div w:id="19989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912397024">
          <w:marLeft w:val="547"/>
          <w:marRight w:val="0"/>
          <w:marTop w:val="0"/>
          <w:marBottom w:val="0"/>
          <w:divBdr>
            <w:top w:val="none" w:sz="0" w:space="0" w:color="auto"/>
            <w:left w:val="none" w:sz="0" w:space="0" w:color="auto"/>
            <w:bottom w:val="none" w:sz="0" w:space="0" w:color="auto"/>
            <w:right w:val="none" w:sz="0" w:space="0" w:color="auto"/>
          </w:divBdr>
        </w:div>
        <w:div w:id="179317996">
          <w:marLeft w:val="1166"/>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394154610">
          <w:marLeft w:val="547"/>
          <w:marRight w:val="0"/>
          <w:marTop w:val="0"/>
          <w:marBottom w:val="0"/>
          <w:divBdr>
            <w:top w:val="none" w:sz="0" w:space="0" w:color="auto"/>
            <w:left w:val="none" w:sz="0" w:space="0" w:color="auto"/>
            <w:bottom w:val="none" w:sz="0" w:space="0" w:color="auto"/>
            <w:right w:val="none" w:sz="0" w:space="0" w:color="auto"/>
          </w:divBdr>
        </w:div>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51456448">
      <w:bodyDiv w:val="1"/>
      <w:marLeft w:val="0"/>
      <w:marRight w:val="0"/>
      <w:marTop w:val="0"/>
      <w:marBottom w:val="0"/>
      <w:divBdr>
        <w:top w:val="none" w:sz="0" w:space="0" w:color="auto"/>
        <w:left w:val="none" w:sz="0" w:space="0" w:color="auto"/>
        <w:bottom w:val="none" w:sz="0" w:space="0" w:color="auto"/>
        <w:right w:val="none" w:sz="0" w:space="0" w:color="auto"/>
      </w:divBdr>
    </w:div>
    <w:div w:id="1591156505">
      <w:bodyDiv w:val="1"/>
      <w:marLeft w:val="0"/>
      <w:marRight w:val="0"/>
      <w:marTop w:val="0"/>
      <w:marBottom w:val="0"/>
      <w:divBdr>
        <w:top w:val="none" w:sz="0" w:space="0" w:color="auto"/>
        <w:left w:val="none" w:sz="0" w:space="0" w:color="auto"/>
        <w:bottom w:val="none" w:sz="0" w:space="0" w:color="auto"/>
        <w:right w:val="none" w:sz="0" w:space="0" w:color="auto"/>
      </w:divBdr>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51903424">
      <w:bodyDiv w:val="1"/>
      <w:marLeft w:val="0"/>
      <w:marRight w:val="0"/>
      <w:marTop w:val="0"/>
      <w:marBottom w:val="0"/>
      <w:divBdr>
        <w:top w:val="none" w:sz="0" w:space="0" w:color="auto"/>
        <w:left w:val="none" w:sz="0" w:space="0" w:color="auto"/>
        <w:bottom w:val="none" w:sz="0" w:space="0" w:color="auto"/>
        <w:right w:val="none" w:sz="0" w:space="0" w:color="auto"/>
      </w:divBdr>
    </w:div>
    <w:div w:id="1679961071">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91529131">
      <w:bodyDiv w:val="1"/>
      <w:marLeft w:val="0"/>
      <w:marRight w:val="0"/>
      <w:marTop w:val="0"/>
      <w:marBottom w:val="0"/>
      <w:divBdr>
        <w:top w:val="none" w:sz="0" w:space="0" w:color="auto"/>
        <w:left w:val="none" w:sz="0" w:space="0" w:color="auto"/>
        <w:bottom w:val="none" w:sz="0" w:space="0" w:color="auto"/>
        <w:right w:val="none" w:sz="0" w:space="0" w:color="auto"/>
      </w:divBdr>
      <w:divsChild>
        <w:div w:id="577137383">
          <w:marLeft w:val="446"/>
          <w:marRight w:val="0"/>
          <w:marTop w:val="0"/>
          <w:marBottom w:val="0"/>
          <w:divBdr>
            <w:top w:val="none" w:sz="0" w:space="0" w:color="auto"/>
            <w:left w:val="none" w:sz="0" w:space="0" w:color="auto"/>
            <w:bottom w:val="none" w:sz="0" w:space="0" w:color="auto"/>
            <w:right w:val="none" w:sz="0" w:space="0" w:color="auto"/>
          </w:divBdr>
        </w:div>
        <w:div w:id="1084959212">
          <w:marLeft w:val="446"/>
          <w:marRight w:val="0"/>
          <w:marTop w:val="0"/>
          <w:marBottom w:val="0"/>
          <w:divBdr>
            <w:top w:val="none" w:sz="0" w:space="0" w:color="auto"/>
            <w:left w:val="none" w:sz="0" w:space="0" w:color="auto"/>
            <w:bottom w:val="none" w:sz="0" w:space="0" w:color="auto"/>
            <w:right w:val="none" w:sz="0" w:space="0" w:color="auto"/>
          </w:divBdr>
        </w:div>
        <w:div w:id="2078672681">
          <w:marLeft w:val="446"/>
          <w:marRight w:val="0"/>
          <w:marTop w:val="0"/>
          <w:marBottom w:val="0"/>
          <w:divBdr>
            <w:top w:val="none" w:sz="0" w:space="0" w:color="auto"/>
            <w:left w:val="none" w:sz="0" w:space="0" w:color="auto"/>
            <w:bottom w:val="none" w:sz="0" w:space="0" w:color="auto"/>
            <w:right w:val="none" w:sz="0" w:space="0" w:color="auto"/>
          </w:divBdr>
        </w:div>
        <w:div w:id="431819603">
          <w:marLeft w:val="446"/>
          <w:marRight w:val="0"/>
          <w:marTop w:val="0"/>
          <w:marBottom w:val="0"/>
          <w:divBdr>
            <w:top w:val="none" w:sz="0" w:space="0" w:color="auto"/>
            <w:left w:val="none" w:sz="0" w:space="0" w:color="auto"/>
            <w:bottom w:val="none" w:sz="0" w:space="0" w:color="auto"/>
            <w:right w:val="none" w:sz="0" w:space="0" w:color="auto"/>
          </w:divBdr>
        </w:div>
      </w:divsChild>
    </w:div>
    <w:div w:id="1967470762">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597DDB79-646D-4BB5-8028-953617AA2448}">
  <ds:schemaRefs>
    <ds:schemaRef ds:uri="http://schemas.openxmlformats.org/officeDocument/2006/bibliography"/>
  </ds:schemaRefs>
</ds:datastoreItem>
</file>

<file path=customXml/itemProps2.xml><?xml version="1.0" encoding="utf-8"?>
<ds:datastoreItem xmlns:ds="http://schemas.openxmlformats.org/officeDocument/2006/customXml" ds:itemID="{AAA8A86E-EE7B-4B16-8E8C-91E7CD946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2467</Words>
  <Characters>14063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cp:lastModifiedBy>
  <cp:revision>10</cp:revision>
  <dcterms:created xsi:type="dcterms:W3CDTF">2024-08-08T07:01:00Z</dcterms:created>
  <dcterms:modified xsi:type="dcterms:W3CDTF">2024-08-09T03:32:00Z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(3)gh/3ZI4xj9qbdcHiFa/OAVt3Py7mKeEx2oNgzDM8FLV7kL1FKGf33RI9HdhyZrcbYVTnrGgj
baXjlzH60nwiwYwhDkNub3X6Wp6Ntb9Xl76IsyVh53WrYZ5uSiFJs4KbJjWTdJCLYlWlx07p
Iw3AOTnyiGJ1xz6x3B2uSSc1VLm2SV1OR2s3zANCX9NMMuRi5PMJnBOzLJZ898/Xc7V5c+OB
uQ8y7TAAt0twZ8nP/b</vt:lpwstr>
  </property>
  <property fmtid="{D5CDD505-2E9C-101B-9397-08002B2CF9AE}" pid="4" name="_2015_ms_pID_7253431">
    <vt:lpwstr>EDAaLp6StIw3X/EwsP5b+FfwSd3KKfYIxdSHHMke7HjEpUqNX+82Rz
oVu0yTo152ZTAjtoLItTGAEkpxaVIqQQD8UkO+MF38VTs80NEBANQqI1kd6kyB3U8yYVRgEu
EYHFgfZl7N7pfGO4Al08XxOK3z5sa1dogvmFMBytIoIA2SBGm+I/K2eEZ6XqkJCju4vA5Ttk
jeCO0AIDzoBPe6qzVzTg6yUWz8i++zlsR1EA</vt:lpwstr>
  </property>
  <property fmtid="{D5CDD505-2E9C-101B-9397-08002B2CF9AE}" pid="5" name="_2015_ms_pID_7253432">
    <vt:lpwstr>K7PpqaB0QeqWvrgdrFrSqs35RY5pgfYyQjVs
zOORO3CJeH3BPDyUs9SCwaiaB/zOKnhuX5E8klq779lW3/XZKFU=</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1721974023</vt:lpwstr>
  </property>
  <property fmtid="{D5CDD505-2E9C-101B-9397-08002B2CF9AE}" pid="11" name="KeyAssetLabel_HuaWei">
    <vt:lpwstr>{gh/3ZI4xj9qbdcHiFa/OAVt3Py7mKe}</vt:lpwstr>
  </property>
  <property fmtid="{D5CDD505-2E9C-101B-9397-08002B2CF9AE}" pid="12" name="_862901variable_0907_groupIDlong_2010">
    <vt:lpwstr>(1)tgFZRtjsc9T6FDeZVZL0Rtu9JPACedOY5ASEHVt2Qs72Ha9KHAnNdSL2FBA2TgZn/OUXPbSB
N/qsiML7jdoWit7ADjb80xWlke2+1a0jaCY9tPTI3hROK4Gkal1Q3h6y4EKrCm2FXRR++uk8
GH0/WdxmzaG4h4Yu3+acTm1MjH88f0wFNEYbFThATuyLkqa9</vt:lpwstr>
  </property>
</Properties>
</file>